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8BD5" w14:textId="3810323C" w:rsidR="00C835A6" w:rsidRPr="00342C11" w:rsidRDefault="00D90344" w:rsidP="004F775F">
      <w:pPr>
        <w:jc w:val="center"/>
        <w:rPr>
          <w:rFonts w:eastAsia="Arial" w:cs="Arial"/>
          <w:b/>
          <w:sz w:val="30"/>
          <w:szCs w:val="30"/>
          <w:lang w:val="en"/>
        </w:rPr>
      </w:pPr>
      <w:r w:rsidRPr="00D90344">
        <w:rPr>
          <w:rFonts w:eastAsia="Arial" w:cs="Arial"/>
          <w:b/>
          <w:sz w:val="30"/>
          <w:szCs w:val="30"/>
          <w:lang w:val="en"/>
        </w:rPr>
        <w:t xml:space="preserve">Role </w:t>
      </w:r>
      <w:r>
        <w:rPr>
          <w:rFonts w:eastAsia="Arial" w:cs="Arial"/>
          <w:b/>
          <w:sz w:val="30"/>
          <w:szCs w:val="30"/>
          <w:lang w:val="en"/>
        </w:rPr>
        <w:t>o</w:t>
      </w:r>
      <w:r w:rsidRPr="00D90344">
        <w:rPr>
          <w:rFonts w:eastAsia="Arial" w:cs="Arial"/>
          <w:b/>
          <w:sz w:val="30"/>
          <w:szCs w:val="30"/>
          <w:lang w:val="en"/>
        </w:rPr>
        <w:t xml:space="preserve">f Waqf </w:t>
      </w:r>
      <w:r>
        <w:rPr>
          <w:rFonts w:eastAsia="Arial" w:cs="Arial"/>
          <w:b/>
          <w:sz w:val="30"/>
          <w:szCs w:val="30"/>
          <w:lang w:val="en"/>
        </w:rPr>
        <w:t>i</w:t>
      </w:r>
      <w:r w:rsidRPr="00D90344">
        <w:rPr>
          <w:rFonts w:eastAsia="Arial" w:cs="Arial"/>
          <w:b/>
          <w:sz w:val="30"/>
          <w:szCs w:val="30"/>
          <w:lang w:val="en"/>
        </w:rPr>
        <w:t xml:space="preserve">n Social Welfare Financing </w:t>
      </w:r>
      <w:r>
        <w:rPr>
          <w:rFonts w:eastAsia="Arial" w:cs="Arial"/>
          <w:b/>
          <w:sz w:val="30"/>
          <w:szCs w:val="30"/>
          <w:lang w:val="en"/>
        </w:rPr>
        <w:t>i</w:t>
      </w:r>
      <w:r w:rsidRPr="00D90344">
        <w:rPr>
          <w:rFonts w:eastAsia="Arial" w:cs="Arial"/>
          <w:b/>
          <w:sz w:val="30"/>
          <w:szCs w:val="30"/>
          <w:lang w:val="en"/>
        </w:rPr>
        <w:t>n Nigeria</w:t>
      </w:r>
    </w:p>
    <w:p w14:paraId="232F5527" w14:textId="77777777" w:rsidR="00C835A6" w:rsidRPr="00342C11" w:rsidRDefault="00C835A6" w:rsidP="004F775F">
      <w:pPr>
        <w:jc w:val="center"/>
        <w:rPr>
          <w:rFonts w:eastAsia="Arial" w:cs="Arial"/>
          <w:b/>
          <w:sz w:val="30"/>
          <w:szCs w:val="30"/>
          <w:lang w:val="en"/>
        </w:rPr>
      </w:pPr>
    </w:p>
    <w:p w14:paraId="6F38DF13" w14:textId="150AFEBB" w:rsidR="009D596C" w:rsidRPr="000758A5" w:rsidRDefault="00D90344" w:rsidP="009D596C">
      <w:pPr>
        <w:jc w:val="center"/>
        <w:rPr>
          <w:rFonts w:cs="Arial"/>
          <w:b/>
          <w:bCs/>
          <w:szCs w:val="22"/>
        </w:rPr>
      </w:pPr>
      <w:r w:rsidRPr="00D90344">
        <w:rPr>
          <w:rFonts w:eastAsia="Arial" w:cs="Arial"/>
          <w:b/>
          <w:szCs w:val="22"/>
        </w:rPr>
        <w:t>Idowu Khadijah Adeola</w:t>
      </w:r>
      <w:r w:rsidR="00C45F8F" w:rsidRPr="00342C11">
        <w:rPr>
          <w:rFonts w:eastAsia="Arial" w:cs="Arial"/>
          <w:b/>
          <w:szCs w:val="22"/>
          <w:vertAlign w:val="superscript"/>
        </w:rPr>
        <w:t>1</w:t>
      </w:r>
      <w:r>
        <w:rPr>
          <w:rFonts w:eastAsia="Arial" w:cs="Arial"/>
          <w:b/>
          <w:szCs w:val="22"/>
          <w:vertAlign w:val="superscript"/>
        </w:rPr>
        <w:t>*</w:t>
      </w:r>
      <w:r w:rsidR="00C45F8F" w:rsidRPr="00342C11">
        <w:rPr>
          <w:rFonts w:eastAsia="Arial" w:cs="Arial"/>
          <w:b/>
          <w:szCs w:val="22"/>
        </w:rPr>
        <w:t xml:space="preserve">, </w:t>
      </w:r>
      <w:r w:rsidRPr="00D90344">
        <w:rPr>
          <w:rFonts w:eastAsia="Arial" w:cs="Arial"/>
          <w:b/>
          <w:szCs w:val="22"/>
        </w:rPr>
        <w:t>Oyedokun Olaitan Azeez</w:t>
      </w:r>
      <w:r w:rsidR="00C45F8F" w:rsidRPr="00342C11">
        <w:rPr>
          <w:rFonts w:eastAsia="Arial" w:cs="Arial"/>
          <w:b/>
          <w:szCs w:val="22"/>
          <w:vertAlign w:val="superscript"/>
        </w:rPr>
        <w:t>2</w:t>
      </w:r>
      <w:r w:rsidR="000758A5">
        <w:rPr>
          <w:rFonts w:eastAsia="Arial" w:cs="Arial"/>
          <w:b/>
          <w:szCs w:val="22"/>
        </w:rPr>
        <w:t xml:space="preserve">, </w:t>
      </w:r>
      <w:r w:rsidRPr="00D90344">
        <w:rPr>
          <w:rFonts w:eastAsia="Arial" w:cs="Arial"/>
          <w:b/>
          <w:szCs w:val="22"/>
        </w:rPr>
        <w:t>Sikiru Taoheed Oladehinde</w:t>
      </w:r>
      <w:r w:rsidR="000758A5" w:rsidRPr="00666503">
        <w:rPr>
          <w:rFonts w:eastAsia="Arial" w:cs="Arial"/>
          <w:b/>
          <w:szCs w:val="22"/>
          <w:vertAlign w:val="superscript"/>
        </w:rPr>
        <w:t>3</w:t>
      </w:r>
    </w:p>
    <w:p w14:paraId="4C9BF525" w14:textId="48F16D00" w:rsidR="00331E56" w:rsidRPr="00342C11" w:rsidRDefault="00D90344" w:rsidP="00666503">
      <w:pPr>
        <w:pStyle w:val="BodyText"/>
        <w:spacing w:line="247" w:lineRule="exact"/>
        <w:ind w:right="-1"/>
        <w:jc w:val="center"/>
      </w:pPr>
      <w:r w:rsidRPr="00D90344">
        <w:rPr>
          <w:rFonts w:eastAsia="Arial" w:cs="Arial"/>
          <w:sz w:val="22"/>
          <w:szCs w:val="22"/>
        </w:rPr>
        <w:t>Lagos State University</w:t>
      </w:r>
      <w:r w:rsidR="00C45F8F" w:rsidRPr="00342C11">
        <w:rPr>
          <w:rFonts w:eastAsia="Arial" w:cs="Arial"/>
          <w:sz w:val="22"/>
          <w:szCs w:val="22"/>
          <w:vertAlign w:val="superscript"/>
        </w:rPr>
        <w:t>1,</w:t>
      </w:r>
      <w:r w:rsidR="00666503">
        <w:rPr>
          <w:rFonts w:eastAsia="Arial" w:cs="Arial"/>
          <w:sz w:val="22"/>
          <w:szCs w:val="22"/>
          <w:vertAlign w:val="superscript"/>
        </w:rPr>
        <w:t>3</w:t>
      </w:r>
    </w:p>
    <w:p w14:paraId="16186948" w14:textId="6B7D38A3" w:rsidR="00331E56" w:rsidRPr="00342C11" w:rsidRDefault="00D90344" w:rsidP="00666503">
      <w:pPr>
        <w:pStyle w:val="BodyText"/>
        <w:spacing w:before="6"/>
        <w:ind w:right="-1"/>
        <w:jc w:val="center"/>
      </w:pPr>
      <w:r w:rsidRPr="00D90344">
        <w:rPr>
          <w:rFonts w:eastAsia="Arial" w:cs="Arial"/>
          <w:sz w:val="22"/>
          <w:szCs w:val="22"/>
        </w:rPr>
        <w:t xml:space="preserve">Tai Solarin University of Education </w:t>
      </w:r>
      <w:r w:rsidR="006831B3">
        <w:rPr>
          <w:rFonts w:eastAsia="Arial" w:cs="Arial"/>
          <w:sz w:val="22"/>
          <w:szCs w:val="22"/>
        </w:rPr>
        <w:t>I</w:t>
      </w:r>
      <w:r w:rsidRPr="00D90344">
        <w:rPr>
          <w:rFonts w:eastAsia="Arial" w:cs="Arial"/>
          <w:sz w:val="22"/>
          <w:szCs w:val="22"/>
        </w:rPr>
        <w:t>jagun Ijebu-Ode</w:t>
      </w:r>
      <w:r w:rsidR="00666503" w:rsidRPr="00666503">
        <w:rPr>
          <w:rFonts w:eastAsia="Arial" w:cs="Arial"/>
          <w:sz w:val="22"/>
          <w:szCs w:val="22"/>
          <w:vertAlign w:val="superscript"/>
        </w:rPr>
        <w:t>2</w:t>
      </w:r>
    </w:p>
    <w:p w14:paraId="3C9B19F2" w14:textId="16075E7F" w:rsidR="00E91612" w:rsidRPr="00342C11" w:rsidRDefault="00331E56" w:rsidP="00331E56">
      <w:pPr>
        <w:jc w:val="center"/>
        <w:rPr>
          <w:rFonts w:eastAsia="Arial" w:cs="Arial"/>
          <w:szCs w:val="22"/>
          <w:vertAlign w:val="superscript"/>
        </w:rPr>
      </w:pPr>
      <w:r w:rsidRPr="00342C11">
        <w:t xml:space="preserve">Corresponding Author: </w:t>
      </w:r>
      <w:hyperlink r:id="rId8" w:history="1">
        <w:r w:rsidR="00D90344" w:rsidRPr="00135A8B">
          <w:rPr>
            <w:rStyle w:val="Hyperlink"/>
          </w:rPr>
          <w:t>Khadijahidowu66@gmail.com</w:t>
        </w:r>
      </w:hyperlink>
      <w:r w:rsidR="00577C5B">
        <w:rPr>
          <w:rFonts w:cs="Arial"/>
          <w:szCs w:val="22"/>
          <w:vertAlign w:val="superscript"/>
        </w:rPr>
        <w:t>1</w:t>
      </w:r>
      <w:r w:rsidR="00C45F8F" w:rsidRPr="00342C11">
        <w:t xml:space="preserve"> </w:t>
      </w:r>
    </w:p>
    <w:p w14:paraId="058FCDED" w14:textId="0C175921" w:rsidR="00C45F8F" w:rsidRPr="00342C11" w:rsidRDefault="00C45F8F" w:rsidP="00331E56">
      <w:pPr>
        <w:jc w:val="center"/>
        <w:rPr>
          <w:rFonts w:cs="Arial"/>
          <w:szCs w:val="22"/>
        </w:rPr>
      </w:pPr>
      <w:r w:rsidRPr="00342C11">
        <w:rPr>
          <w:rFonts w:cs="Arial"/>
          <w:szCs w:val="22"/>
        </w:rPr>
        <w:t xml:space="preserve">ORCID ID: </w:t>
      </w:r>
      <w:hyperlink r:id="rId9" w:history="1">
        <w:r w:rsidR="00D90344" w:rsidRPr="00135A8B">
          <w:rPr>
            <w:rStyle w:val="Hyperlink"/>
            <w:rFonts w:cs="Arial"/>
            <w:szCs w:val="22"/>
          </w:rPr>
          <w:t>https://orcid.org/0000-0001-6843-6597</w:t>
        </w:r>
      </w:hyperlink>
      <w:r w:rsidR="00577C5B">
        <w:rPr>
          <w:rFonts w:cs="Arial"/>
          <w:szCs w:val="22"/>
          <w:vertAlign w:val="superscript"/>
        </w:rPr>
        <w:t>1</w:t>
      </w:r>
    </w:p>
    <w:p w14:paraId="5D2C026A" w14:textId="77777777" w:rsidR="00EB6942" w:rsidRPr="00342C11" w:rsidRDefault="00EB6942" w:rsidP="004F775F">
      <w:pPr>
        <w:rPr>
          <w:rFonts w:eastAsia="Arial"/>
        </w:rPr>
      </w:pPr>
    </w:p>
    <w:p w14:paraId="4475AAF6" w14:textId="77777777" w:rsidR="000D1402" w:rsidRPr="00342C11" w:rsidRDefault="000D1402" w:rsidP="004F775F">
      <w:pPr>
        <w:pStyle w:val="Heading1"/>
        <w:rPr>
          <w:rFonts w:eastAsia="Arial"/>
        </w:rPr>
        <w:sectPr w:rsidR="000D1402" w:rsidRPr="00342C11" w:rsidSect="0001229E">
          <w:headerReference w:type="even" r:id="rId10"/>
          <w:headerReference w:type="default" r:id="rId11"/>
          <w:footerReference w:type="default" r:id="rId12"/>
          <w:footerReference w:type="first" r:id="rId13"/>
          <w:type w:val="nextColumn"/>
          <w:pgSz w:w="11906" w:h="16838"/>
          <w:pgMar w:top="1134" w:right="1134" w:bottom="1134" w:left="2268" w:header="283" w:footer="283" w:gutter="0"/>
          <w:pgNumType w:start="710"/>
          <w:cols w:space="282"/>
        </w:sectPr>
      </w:pPr>
    </w:p>
    <w:p w14:paraId="25C976C7" w14:textId="3EAE6C18" w:rsidR="00C835A6" w:rsidRPr="00342C11" w:rsidRDefault="00C835A6" w:rsidP="004F775F">
      <w:pPr>
        <w:pStyle w:val="Heading1"/>
        <w:rPr>
          <w:rFonts w:eastAsia="Arial"/>
        </w:rPr>
      </w:pPr>
      <w:r w:rsidRPr="00342C11">
        <w:rPr>
          <w:rFonts w:eastAsia="Arial"/>
        </w:rPr>
        <w:t>ARTICLE INFORMATION</w:t>
      </w:r>
    </w:p>
    <w:p w14:paraId="3CDE76E0" w14:textId="77777777" w:rsidR="00C835A6" w:rsidRPr="00342C11" w:rsidRDefault="00C835A6" w:rsidP="004F775F">
      <w:pPr>
        <w:widowControl w:val="0"/>
        <w:pBdr>
          <w:top w:val="nil"/>
          <w:left w:val="nil"/>
          <w:bottom w:val="nil"/>
          <w:right w:val="nil"/>
          <w:between w:val="nil"/>
        </w:pBdr>
        <w:tabs>
          <w:tab w:val="left" w:pos="-720"/>
          <w:tab w:val="left" w:pos="0"/>
        </w:tabs>
        <w:jc w:val="center"/>
        <w:rPr>
          <w:rFonts w:eastAsia="Arial" w:cs="Arial"/>
          <w:b/>
          <w:color w:val="000000"/>
          <w:szCs w:val="22"/>
        </w:rPr>
      </w:pPr>
    </w:p>
    <w:p w14:paraId="3D834D43" w14:textId="77777777" w:rsidR="00C835A6" w:rsidRPr="00342C11" w:rsidRDefault="00C835A6" w:rsidP="004F775F">
      <w:pPr>
        <w:widowControl w:val="0"/>
        <w:pBdr>
          <w:top w:val="nil"/>
          <w:left w:val="nil"/>
          <w:bottom w:val="nil"/>
          <w:right w:val="nil"/>
          <w:between w:val="nil"/>
        </w:pBdr>
        <w:tabs>
          <w:tab w:val="left" w:pos="-720"/>
          <w:tab w:val="left" w:pos="0"/>
        </w:tabs>
        <w:jc w:val="both"/>
        <w:rPr>
          <w:rFonts w:eastAsia="Arial" w:cs="Arial"/>
          <w:b/>
          <w:color w:val="000000"/>
          <w:szCs w:val="22"/>
        </w:rPr>
      </w:pPr>
      <w:r w:rsidRPr="00342C11">
        <w:rPr>
          <w:rFonts w:eastAsia="Arial" w:cs="Arial"/>
          <w:b/>
          <w:color w:val="000000"/>
          <w:szCs w:val="22"/>
        </w:rPr>
        <w:t>Publication information</w:t>
      </w:r>
    </w:p>
    <w:p w14:paraId="7137CDAB" w14:textId="77777777" w:rsidR="00C835A6" w:rsidRPr="00342C11" w:rsidRDefault="00C835A6" w:rsidP="004F775F">
      <w:pPr>
        <w:widowControl w:val="0"/>
        <w:pBdr>
          <w:top w:val="nil"/>
          <w:left w:val="nil"/>
          <w:bottom w:val="nil"/>
          <w:right w:val="nil"/>
          <w:between w:val="nil"/>
        </w:pBdr>
        <w:tabs>
          <w:tab w:val="left" w:pos="-720"/>
          <w:tab w:val="left" w:pos="0"/>
        </w:tabs>
        <w:jc w:val="both"/>
        <w:rPr>
          <w:rFonts w:eastAsia="Arial" w:cs="Arial"/>
          <w:b/>
          <w:szCs w:val="22"/>
        </w:rPr>
      </w:pPr>
    </w:p>
    <w:p w14:paraId="04D9FA28"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b/>
          <w:color w:val="000000"/>
          <w:szCs w:val="22"/>
        </w:rPr>
      </w:pPr>
      <w:r w:rsidRPr="00342C11">
        <w:rPr>
          <w:rFonts w:eastAsia="Arial" w:cs="Arial"/>
          <w:b/>
          <w:szCs w:val="22"/>
        </w:rPr>
        <w:t>Research article</w:t>
      </w:r>
    </w:p>
    <w:p w14:paraId="395E8CB3"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b/>
          <w:color w:val="000000"/>
          <w:szCs w:val="22"/>
        </w:rPr>
      </w:pPr>
    </w:p>
    <w:p w14:paraId="7B488365"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b/>
          <w:color w:val="000000"/>
          <w:szCs w:val="22"/>
        </w:rPr>
      </w:pPr>
      <w:r w:rsidRPr="00342C11">
        <w:rPr>
          <w:rFonts w:eastAsia="Arial" w:cs="Arial"/>
          <w:b/>
          <w:smallCaps/>
          <w:color w:val="000000"/>
          <w:szCs w:val="22"/>
        </w:rPr>
        <w:t>HOW TO CITE</w:t>
      </w:r>
    </w:p>
    <w:p w14:paraId="27E5A7C3" w14:textId="2544CA3E" w:rsidR="00C835A6" w:rsidRPr="00342C11" w:rsidRDefault="006831B3" w:rsidP="004F775F">
      <w:pPr>
        <w:widowControl w:val="0"/>
        <w:tabs>
          <w:tab w:val="left" w:pos="-720"/>
          <w:tab w:val="left" w:pos="0"/>
        </w:tabs>
        <w:ind w:right="135"/>
        <w:jc w:val="both"/>
        <w:rPr>
          <w:rFonts w:eastAsia="Arial" w:cs="Arial"/>
          <w:b/>
          <w:color w:val="000000"/>
          <w:szCs w:val="22"/>
          <w:highlight w:val="yellow"/>
        </w:rPr>
      </w:pPr>
      <w:r w:rsidRPr="006831B3">
        <w:rPr>
          <w:rFonts w:eastAsia="Arial" w:cs="Arial"/>
          <w:szCs w:val="22"/>
        </w:rPr>
        <w:t>Adeola</w:t>
      </w:r>
      <w:r>
        <w:rPr>
          <w:rFonts w:eastAsia="Arial" w:cs="Arial"/>
          <w:szCs w:val="22"/>
        </w:rPr>
        <w:t>, I. K., Azeez, O. O., &amp; Oladehinde, S. T</w:t>
      </w:r>
      <w:r w:rsidR="00C835A6" w:rsidRPr="00342C11">
        <w:rPr>
          <w:rFonts w:eastAsia="Arial" w:cs="Arial"/>
          <w:szCs w:val="22"/>
        </w:rPr>
        <w:t>. (202</w:t>
      </w:r>
      <w:r w:rsidR="00342C11">
        <w:rPr>
          <w:rFonts w:eastAsia="Arial" w:cs="Arial"/>
          <w:szCs w:val="22"/>
        </w:rPr>
        <w:t>5</w:t>
      </w:r>
      <w:r w:rsidR="00C835A6" w:rsidRPr="00342C11">
        <w:rPr>
          <w:rFonts w:eastAsia="Arial" w:cs="Arial"/>
          <w:szCs w:val="22"/>
        </w:rPr>
        <w:t xml:space="preserve">). </w:t>
      </w:r>
      <w:r w:rsidRPr="006831B3">
        <w:rPr>
          <w:rFonts w:eastAsia="Arial" w:cs="Arial"/>
          <w:szCs w:val="22"/>
        </w:rPr>
        <w:t>Role of waqf in social welfare financing in Nigeria</w:t>
      </w:r>
      <w:r w:rsidR="00C835A6" w:rsidRPr="00342C11">
        <w:rPr>
          <w:rFonts w:eastAsia="Arial" w:cs="Arial"/>
          <w:szCs w:val="22"/>
        </w:rPr>
        <w:t xml:space="preserve">. </w:t>
      </w:r>
      <w:r w:rsidR="00C835A6" w:rsidRPr="00342C11">
        <w:rPr>
          <w:rFonts w:eastAsia="Arial" w:cs="Arial"/>
          <w:i/>
          <w:iCs/>
          <w:szCs w:val="22"/>
        </w:rPr>
        <w:t>Journal of International Conference Proceedings,</w:t>
      </w:r>
      <w:r w:rsidR="00C835A6" w:rsidRPr="00342C11">
        <w:rPr>
          <w:rFonts w:eastAsia="Arial" w:cs="Arial"/>
          <w:szCs w:val="22"/>
        </w:rPr>
        <w:t xml:space="preserve"> </w:t>
      </w:r>
      <w:r w:rsidR="00E71920">
        <w:rPr>
          <w:rFonts w:eastAsia="Arial" w:cs="Arial"/>
          <w:i/>
          <w:szCs w:val="22"/>
        </w:rPr>
        <w:t>7</w:t>
      </w:r>
      <w:r w:rsidR="00E71920" w:rsidRPr="002B13B9">
        <w:rPr>
          <w:rFonts w:eastAsia="Arial" w:cs="Arial"/>
          <w:szCs w:val="22"/>
        </w:rPr>
        <w:t>(</w:t>
      </w:r>
      <w:r w:rsidR="00E71920">
        <w:rPr>
          <w:rFonts w:eastAsia="Arial" w:cs="Arial"/>
          <w:szCs w:val="22"/>
        </w:rPr>
        <w:t>3</w:t>
      </w:r>
      <w:r w:rsidR="00E71920" w:rsidRPr="002B13B9">
        <w:rPr>
          <w:rFonts w:eastAsia="Arial" w:cs="Arial"/>
          <w:szCs w:val="22"/>
        </w:rPr>
        <w:t xml:space="preserve">), </w:t>
      </w:r>
      <w:r w:rsidR="00E71920">
        <w:rPr>
          <w:rFonts w:eastAsia="Arial" w:cs="Arial"/>
          <w:szCs w:val="22"/>
        </w:rPr>
        <w:t>710-</w:t>
      </w:r>
      <w:r w:rsidR="00066E08">
        <w:rPr>
          <w:rFonts w:eastAsia="Arial" w:cs="Arial"/>
          <w:szCs w:val="22"/>
        </w:rPr>
        <w:t>718.</w:t>
      </w:r>
    </w:p>
    <w:p w14:paraId="227A364B" w14:textId="77777777" w:rsidR="00EB6942" w:rsidRPr="00342C11" w:rsidRDefault="00EB6942" w:rsidP="004F775F">
      <w:pPr>
        <w:widowControl w:val="0"/>
        <w:pBdr>
          <w:top w:val="nil"/>
          <w:left w:val="nil"/>
          <w:bottom w:val="nil"/>
          <w:right w:val="nil"/>
          <w:between w:val="nil"/>
        </w:pBdr>
        <w:tabs>
          <w:tab w:val="left" w:pos="-720"/>
          <w:tab w:val="left" w:pos="0"/>
        </w:tabs>
        <w:rPr>
          <w:rFonts w:eastAsia="Arial" w:cs="Arial"/>
          <w:b/>
          <w:color w:val="000000"/>
          <w:szCs w:val="22"/>
          <w:highlight w:val="yellow"/>
        </w:rPr>
      </w:pPr>
    </w:p>
    <w:p w14:paraId="3061B73C" w14:textId="344BD6FE" w:rsidR="00C835A6" w:rsidRPr="00342C11" w:rsidRDefault="00C835A6" w:rsidP="004F775F">
      <w:pPr>
        <w:widowControl w:val="0"/>
        <w:pBdr>
          <w:top w:val="nil"/>
          <w:left w:val="nil"/>
          <w:bottom w:val="nil"/>
          <w:right w:val="nil"/>
          <w:between w:val="nil"/>
        </w:pBdr>
        <w:tabs>
          <w:tab w:val="left" w:pos="-720"/>
          <w:tab w:val="left" w:pos="0"/>
        </w:tabs>
        <w:rPr>
          <w:rFonts w:eastAsia="Arial" w:cs="Arial"/>
          <w:b/>
          <w:color w:val="000000"/>
          <w:szCs w:val="22"/>
        </w:rPr>
      </w:pPr>
      <w:r w:rsidRPr="00E71920">
        <w:rPr>
          <w:rFonts w:eastAsia="Arial" w:cs="Arial"/>
          <w:b/>
          <w:color w:val="000000"/>
          <w:szCs w:val="22"/>
        </w:rPr>
        <w:t xml:space="preserve">DOI: </w:t>
      </w:r>
      <w:hyperlink r:id="rId14" w:history="1">
        <w:r w:rsidR="00E71920" w:rsidRPr="00B01842">
          <w:rPr>
            <w:rStyle w:val="Hyperlink"/>
            <w:rFonts w:eastAsia="Arial" w:cs="Arial"/>
            <w:b/>
            <w:szCs w:val="22"/>
          </w:rPr>
          <w:t>https://doi.org/10.32535/jicp.v7i3.372</w:t>
        </w:r>
        <w:r w:rsidR="00E71920" w:rsidRPr="00B01842">
          <w:rPr>
            <w:rStyle w:val="Hyperlink"/>
            <w:rFonts w:eastAsia="Arial" w:cs="Arial"/>
            <w:b/>
            <w:szCs w:val="22"/>
          </w:rPr>
          <w:t>5</w:t>
        </w:r>
      </w:hyperlink>
    </w:p>
    <w:p w14:paraId="2FBF5902"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b/>
          <w:color w:val="000000"/>
          <w:szCs w:val="22"/>
        </w:rPr>
      </w:pPr>
    </w:p>
    <w:p w14:paraId="5AC65DE5" w14:textId="626B7917" w:rsidR="00C835A6" w:rsidRPr="00342C11" w:rsidRDefault="00C835A6" w:rsidP="004F775F">
      <w:pPr>
        <w:widowControl w:val="0"/>
        <w:pBdr>
          <w:top w:val="nil"/>
          <w:left w:val="nil"/>
          <w:bottom w:val="nil"/>
          <w:right w:val="nil"/>
          <w:between w:val="nil"/>
        </w:pBdr>
        <w:tabs>
          <w:tab w:val="left" w:pos="-720"/>
          <w:tab w:val="left" w:pos="0"/>
        </w:tabs>
        <w:jc w:val="both"/>
        <w:rPr>
          <w:rFonts w:eastAsia="Arial" w:cs="Arial"/>
          <w:color w:val="000000"/>
          <w:szCs w:val="22"/>
        </w:rPr>
      </w:pPr>
      <w:r w:rsidRPr="00342C11">
        <w:rPr>
          <w:rFonts w:eastAsia="Arial" w:cs="Arial"/>
          <w:color w:val="000000"/>
          <w:szCs w:val="22"/>
        </w:rPr>
        <w:t>Copyright</w:t>
      </w:r>
      <w:r w:rsidR="00E71920">
        <w:rPr>
          <w:rFonts w:eastAsia="Arial" w:cs="Arial"/>
          <w:color w:val="000000"/>
          <w:szCs w:val="22"/>
        </w:rPr>
        <w:t xml:space="preserve"> </w:t>
      </w:r>
      <w:r w:rsidRPr="00342C11">
        <w:rPr>
          <w:rFonts w:eastAsia="Arial" w:cs="Arial"/>
          <w:szCs w:val="22"/>
        </w:rPr>
        <w:t>@</w:t>
      </w:r>
      <w:r w:rsidR="00E71920">
        <w:rPr>
          <w:rFonts w:eastAsia="Arial" w:cs="Arial"/>
          <w:szCs w:val="22"/>
        </w:rPr>
        <w:t xml:space="preserve"> </w:t>
      </w:r>
      <w:r w:rsidR="00E71920">
        <w:rPr>
          <w:rFonts w:eastAsia="Arial" w:cs="Arial"/>
          <w:color w:val="000000"/>
          <w:szCs w:val="22"/>
        </w:rPr>
        <w:t>2024</w:t>
      </w:r>
      <w:r w:rsidRPr="00342C11">
        <w:rPr>
          <w:rFonts w:eastAsia="Arial" w:cs="Arial"/>
          <w:color w:val="000000"/>
          <w:szCs w:val="22"/>
        </w:rPr>
        <w:t xml:space="preserve"> owned by Author(s). Published by JICP</w:t>
      </w:r>
    </w:p>
    <w:p w14:paraId="070CEE91"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color w:val="000000"/>
          <w:szCs w:val="22"/>
        </w:rPr>
      </w:pPr>
    </w:p>
    <w:p w14:paraId="1628D206"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color w:val="000000"/>
          <w:szCs w:val="22"/>
        </w:rPr>
      </w:pPr>
      <w:r w:rsidRPr="00342C11">
        <w:rPr>
          <w:rFonts w:eastAsia="Arial" w:cs="Arial"/>
          <w:noProof/>
          <w:color w:val="000000"/>
          <w:szCs w:val="22"/>
          <w:lang w:eastAsia="en-US"/>
        </w:rPr>
        <w:drawing>
          <wp:inline distT="0" distB="0" distL="0" distR="0" wp14:anchorId="3FEB5073" wp14:editId="417A28FD">
            <wp:extent cx="1235005" cy="49406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235005" cy="494061"/>
                    </a:xfrm>
                    <a:prstGeom prst="rect">
                      <a:avLst/>
                    </a:prstGeom>
                    <a:ln/>
                  </pic:spPr>
                </pic:pic>
              </a:graphicData>
            </a:graphic>
          </wp:inline>
        </w:drawing>
      </w:r>
      <w:r w:rsidRPr="00342C11">
        <w:rPr>
          <w:rFonts w:eastAsia="Arial" w:cs="Arial"/>
          <w:noProof/>
          <w:color w:val="000000"/>
          <w:szCs w:val="22"/>
          <w:lang w:eastAsia="en-US"/>
        </w:rPr>
        <w:drawing>
          <wp:inline distT="0" distB="0" distL="0" distR="0" wp14:anchorId="06834A41" wp14:editId="75C45901">
            <wp:extent cx="1312381" cy="462316"/>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312381" cy="462316"/>
                    </a:xfrm>
                    <a:prstGeom prst="rect">
                      <a:avLst/>
                    </a:prstGeom>
                    <a:ln/>
                  </pic:spPr>
                </pic:pic>
              </a:graphicData>
            </a:graphic>
          </wp:inline>
        </w:drawing>
      </w:r>
    </w:p>
    <w:p w14:paraId="370DDD23"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color w:val="000000"/>
          <w:szCs w:val="22"/>
        </w:rPr>
      </w:pPr>
    </w:p>
    <w:p w14:paraId="29E960F5"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color w:val="000000"/>
          <w:szCs w:val="22"/>
        </w:rPr>
      </w:pPr>
      <w:r w:rsidRPr="00342C11">
        <w:rPr>
          <w:rFonts w:eastAsia="Arial" w:cs="Arial"/>
          <w:color w:val="000000"/>
          <w:szCs w:val="22"/>
        </w:rPr>
        <w:t>This is an open-access article.</w:t>
      </w:r>
    </w:p>
    <w:p w14:paraId="7939574A"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color w:val="000000"/>
          <w:szCs w:val="22"/>
        </w:rPr>
      </w:pPr>
      <w:r w:rsidRPr="00342C11">
        <w:rPr>
          <w:rFonts w:eastAsia="Arial" w:cs="Arial"/>
          <w:color w:val="000000"/>
          <w:szCs w:val="22"/>
        </w:rPr>
        <w:t>License:</w:t>
      </w:r>
      <w:r w:rsidRPr="00342C11">
        <w:rPr>
          <w:rFonts w:eastAsia="Arial" w:cs="Arial"/>
          <w:szCs w:val="22"/>
        </w:rPr>
        <w:t xml:space="preserve"> </w:t>
      </w:r>
      <w:r w:rsidRPr="00342C11">
        <w:rPr>
          <w:rFonts w:eastAsia="Arial" w:cs="Arial"/>
          <w:color w:val="000000"/>
          <w:szCs w:val="22"/>
        </w:rPr>
        <w:t>Attribution-Noncommercial-Share Alike (CC BY-NC-SA)</w:t>
      </w:r>
    </w:p>
    <w:p w14:paraId="27D6AC3E" w14:textId="77777777" w:rsidR="00C835A6" w:rsidRPr="00342C11" w:rsidRDefault="00C835A6" w:rsidP="004F775F">
      <w:pPr>
        <w:widowControl w:val="0"/>
        <w:pBdr>
          <w:top w:val="nil"/>
          <w:left w:val="nil"/>
          <w:bottom w:val="nil"/>
          <w:right w:val="nil"/>
          <w:between w:val="nil"/>
        </w:pBdr>
        <w:tabs>
          <w:tab w:val="left" w:pos="-720"/>
          <w:tab w:val="left" w:pos="0"/>
        </w:tabs>
        <w:rPr>
          <w:rFonts w:eastAsia="Arial" w:cs="Arial"/>
          <w:szCs w:val="22"/>
        </w:rPr>
      </w:pPr>
    </w:p>
    <w:p w14:paraId="52444D63" w14:textId="77777777" w:rsidR="00E71920" w:rsidRPr="002B13B9" w:rsidRDefault="00E71920" w:rsidP="00E71920">
      <w:pPr>
        <w:widowControl w:val="0"/>
        <w:pBdr>
          <w:top w:val="nil"/>
          <w:left w:val="nil"/>
          <w:bottom w:val="nil"/>
          <w:right w:val="nil"/>
          <w:between w:val="nil"/>
        </w:pBdr>
        <w:tabs>
          <w:tab w:val="left" w:pos="-720"/>
          <w:tab w:val="left" w:pos="0"/>
        </w:tabs>
        <w:rPr>
          <w:rFonts w:eastAsia="Arial" w:cs="Arial"/>
          <w:color w:val="000000"/>
          <w:szCs w:val="22"/>
        </w:rPr>
      </w:pPr>
      <w:r w:rsidRPr="002B13B9">
        <w:rPr>
          <w:rFonts w:eastAsia="Arial" w:cs="Arial"/>
          <w:color w:val="000000"/>
          <w:szCs w:val="22"/>
        </w:rPr>
        <w:t xml:space="preserve">Received: </w:t>
      </w:r>
      <w:r>
        <w:rPr>
          <w:rFonts w:eastAsia="Arial" w:cs="Arial"/>
          <w:color w:val="000000"/>
          <w:szCs w:val="22"/>
        </w:rPr>
        <w:t>5 September 2024</w:t>
      </w:r>
    </w:p>
    <w:p w14:paraId="2159B3E5" w14:textId="77777777" w:rsidR="00E71920" w:rsidRPr="002B13B9" w:rsidRDefault="00E71920" w:rsidP="00E71920">
      <w:pPr>
        <w:widowControl w:val="0"/>
        <w:pBdr>
          <w:top w:val="nil"/>
          <w:left w:val="nil"/>
          <w:bottom w:val="nil"/>
          <w:right w:val="nil"/>
          <w:between w:val="nil"/>
        </w:pBdr>
        <w:tabs>
          <w:tab w:val="left" w:pos="-720"/>
          <w:tab w:val="left" w:pos="0"/>
        </w:tabs>
        <w:rPr>
          <w:rFonts w:eastAsia="Arial" w:cs="Arial"/>
          <w:color w:val="000000"/>
          <w:szCs w:val="22"/>
        </w:rPr>
      </w:pPr>
      <w:r w:rsidRPr="002B13B9">
        <w:rPr>
          <w:rFonts w:eastAsia="Arial" w:cs="Arial"/>
          <w:color w:val="000000"/>
          <w:szCs w:val="22"/>
        </w:rPr>
        <w:t xml:space="preserve">Accepted: </w:t>
      </w:r>
      <w:r>
        <w:rPr>
          <w:rFonts w:eastAsia="Arial" w:cs="Arial"/>
          <w:color w:val="000000"/>
          <w:szCs w:val="22"/>
        </w:rPr>
        <w:t>9 December 2024</w:t>
      </w:r>
    </w:p>
    <w:p w14:paraId="0957255F" w14:textId="77777777" w:rsidR="00E71920" w:rsidRDefault="00E71920" w:rsidP="00E71920">
      <w:pPr>
        <w:widowControl w:val="0"/>
        <w:pBdr>
          <w:top w:val="nil"/>
          <w:left w:val="nil"/>
          <w:bottom w:val="nil"/>
          <w:right w:val="nil"/>
          <w:between w:val="nil"/>
        </w:pBdr>
        <w:tabs>
          <w:tab w:val="left" w:pos="-720"/>
          <w:tab w:val="left" w:pos="0"/>
        </w:tabs>
        <w:rPr>
          <w:rFonts w:eastAsia="Arial" w:cs="Arial"/>
          <w:szCs w:val="22"/>
        </w:rPr>
      </w:pPr>
      <w:r w:rsidRPr="002B13B9">
        <w:rPr>
          <w:rFonts w:eastAsia="Arial" w:cs="Arial"/>
          <w:color w:val="000000"/>
          <w:szCs w:val="22"/>
        </w:rPr>
        <w:t xml:space="preserve">Published: </w:t>
      </w:r>
      <w:r>
        <w:rPr>
          <w:rFonts w:eastAsia="Arial" w:cs="Arial"/>
          <w:color w:val="000000"/>
          <w:szCs w:val="22"/>
        </w:rPr>
        <w:t>11 January 2025</w:t>
      </w:r>
    </w:p>
    <w:p w14:paraId="4951F455" w14:textId="77777777" w:rsidR="00EB6942" w:rsidRPr="00342C11" w:rsidRDefault="00EB6942" w:rsidP="004F775F">
      <w:pPr>
        <w:rPr>
          <w:rFonts w:eastAsia="Arial"/>
        </w:rPr>
      </w:pPr>
    </w:p>
    <w:p w14:paraId="67F96A6E" w14:textId="48A609EA" w:rsidR="00C835A6" w:rsidRPr="00342C11" w:rsidRDefault="00C33076" w:rsidP="004F775F">
      <w:pPr>
        <w:pStyle w:val="Heading1"/>
        <w:rPr>
          <w:rFonts w:eastAsia="Arial"/>
        </w:rPr>
      </w:pPr>
      <w:r w:rsidRPr="00342C11">
        <w:rPr>
          <w:rFonts w:eastAsia="Arial"/>
        </w:rPr>
        <w:br w:type="column"/>
      </w:r>
      <w:r w:rsidR="00C835A6" w:rsidRPr="00342C11">
        <w:rPr>
          <w:rFonts w:eastAsia="Arial"/>
        </w:rPr>
        <w:t>ABSTRACT</w:t>
      </w:r>
    </w:p>
    <w:p w14:paraId="6674E24A" w14:textId="77777777" w:rsidR="00C835A6" w:rsidRPr="00342C11" w:rsidRDefault="00C835A6" w:rsidP="004F775F">
      <w:pPr>
        <w:widowControl w:val="0"/>
        <w:pBdr>
          <w:top w:val="nil"/>
          <w:left w:val="nil"/>
          <w:bottom w:val="nil"/>
          <w:right w:val="nil"/>
          <w:between w:val="nil"/>
        </w:pBdr>
        <w:tabs>
          <w:tab w:val="left" w:pos="-720"/>
          <w:tab w:val="left" w:pos="-630"/>
        </w:tabs>
        <w:ind w:left="-1350"/>
        <w:jc w:val="both"/>
        <w:rPr>
          <w:rFonts w:eastAsia="Arial" w:cs="Arial"/>
          <w:i/>
          <w:color w:val="000000"/>
          <w:szCs w:val="22"/>
        </w:rPr>
      </w:pPr>
    </w:p>
    <w:p w14:paraId="203F1E3B" w14:textId="18DC39FE" w:rsidR="00476986" w:rsidRDefault="006831B3" w:rsidP="00B42365">
      <w:pPr>
        <w:widowControl w:val="0"/>
        <w:pBdr>
          <w:top w:val="nil"/>
          <w:left w:val="nil"/>
          <w:bottom w:val="nil"/>
          <w:right w:val="nil"/>
          <w:between w:val="nil"/>
        </w:pBdr>
        <w:tabs>
          <w:tab w:val="left" w:pos="-720"/>
          <w:tab w:val="left" w:pos="0"/>
        </w:tabs>
        <w:jc w:val="both"/>
        <w:rPr>
          <w:rFonts w:eastAsia="Arial" w:cs="Arial"/>
          <w:color w:val="000000"/>
          <w:szCs w:val="22"/>
        </w:rPr>
      </w:pPr>
      <w:r w:rsidRPr="006831B3">
        <w:rPr>
          <w:rFonts w:eastAsia="Arial" w:cs="Arial"/>
          <w:color w:val="000000"/>
          <w:szCs w:val="22"/>
        </w:rPr>
        <w:t xml:space="preserve">This paper examined the role of waqf (endowment) on social welfare financing in Nigeria. Waqf, an endowment (donation), is one social welfare tool in Islam guided by Islamic law. Sustainable </w:t>
      </w:r>
      <w:r w:rsidR="00F50DD7">
        <w:rPr>
          <w:rFonts w:eastAsia="Arial" w:cs="Arial"/>
          <w:color w:val="000000"/>
          <w:szCs w:val="22"/>
        </w:rPr>
        <w:t>well-being</w:t>
      </w:r>
      <w:r w:rsidRPr="006831B3">
        <w:rPr>
          <w:rFonts w:eastAsia="Arial" w:cs="Arial"/>
          <w:color w:val="000000"/>
          <w:szCs w:val="22"/>
        </w:rPr>
        <w:t xml:space="preserve"> is one of the goals of Waqf. This is one of the means through which Islam finances charitable organizations. The expository method is used in this work. In order to properly utilize permanent societal contributions, the institution of waqf can fill the void as a social finance institution by offering intermediation services. The waqf's flexible regulations allow it to offer a broad range of social services and to assist recipients directly or through financial institutions. The paper explained the concept of waqf and made a case for the practical applications of waqf; it recommended more public awareness of the institution and a more efficient means of leveraging the potential of altruistic giving for improved economic outcomes in the targeted social segments of society</w:t>
      </w:r>
      <w:r w:rsidR="00B42365" w:rsidRPr="00B42365">
        <w:rPr>
          <w:rFonts w:eastAsia="Arial" w:cs="Arial"/>
          <w:color w:val="000000"/>
          <w:szCs w:val="22"/>
        </w:rPr>
        <w:t>.</w:t>
      </w:r>
    </w:p>
    <w:p w14:paraId="0D25D86B" w14:textId="77777777" w:rsidR="00B42365" w:rsidRPr="00342C11" w:rsidRDefault="00B42365" w:rsidP="00B42365">
      <w:pPr>
        <w:widowControl w:val="0"/>
        <w:pBdr>
          <w:top w:val="nil"/>
          <w:left w:val="nil"/>
          <w:bottom w:val="nil"/>
          <w:right w:val="nil"/>
          <w:between w:val="nil"/>
        </w:pBdr>
        <w:tabs>
          <w:tab w:val="left" w:pos="-720"/>
          <w:tab w:val="left" w:pos="0"/>
        </w:tabs>
        <w:jc w:val="both"/>
        <w:rPr>
          <w:rFonts w:eastAsia="Arial" w:cs="Arial"/>
          <w:i/>
          <w:color w:val="000000"/>
          <w:szCs w:val="22"/>
        </w:rPr>
      </w:pPr>
    </w:p>
    <w:p w14:paraId="460246E5" w14:textId="2B6F99B3" w:rsidR="00EB6942" w:rsidRPr="00342C11" w:rsidRDefault="00C835A6" w:rsidP="004F775F">
      <w:pPr>
        <w:widowControl w:val="0"/>
        <w:pBdr>
          <w:top w:val="nil"/>
          <w:left w:val="nil"/>
          <w:bottom w:val="nil"/>
          <w:right w:val="nil"/>
          <w:between w:val="nil"/>
        </w:pBdr>
        <w:tabs>
          <w:tab w:val="left" w:pos="-720"/>
          <w:tab w:val="left" w:pos="0"/>
          <w:tab w:val="left" w:pos="3521"/>
        </w:tabs>
        <w:jc w:val="both"/>
        <w:rPr>
          <w:rFonts w:eastAsia="Arial" w:cs="Arial"/>
          <w:szCs w:val="22"/>
        </w:rPr>
        <w:sectPr w:rsidR="00EB6942" w:rsidRPr="00342C11" w:rsidSect="000D1402">
          <w:type w:val="continuous"/>
          <w:pgSz w:w="11906" w:h="16838"/>
          <w:pgMar w:top="1134" w:right="1134" w:bottom="1134" w:left="2268" w:header="283" w:footer="283" w:gutter="0"/>
          <w:pgNumType w:start="1"/>
          <w:cols w:num="2" w:space="282"/>
        </w:sectPr>
      </w:pPr>
      <w:r w:rsidRPr="00342C11">
        <w:rPr>
          <w:rFonts w:eastAsia="Arial" w:cs="Arial"/>
          <w:b/>
          <w:color w:val="000000"/>
          <w:szCs w:val="22"/>
        </w:rPr>
        <w:t xml:space="preserve">Keywords: </w:t>
      </w:r>
      <w:r w:rsidR="006831B3" w:rsidRPr="006831B3">
        <w:rPr>
          <w:rFonts w:eastAsia="Arial" w:cs="Arial"/>
          <w:szCs w:val="22"/>
        </w:rPr>
        <w:t>Financing</w:t>
      </w:r>
      <w:r w:rsidR="006831B3">
        <w:rPr>
          <w:rFonts w:eastAsia="Arial" w:cs="Arial"/>
          <w:szCs w:val="22"/>
        </w:rPr>
        <w:t xml:space="preserve">; </w:t>
      </w:r>
      <w:r w:rsidR="006831B3" w:rsidRPr="006831B3">
        <w:rPr>
          <w:rFonts w:eastAsia="Arial" w:cs="Arial"/>
          <w:szCs w:val="22"/>
        </w:rPr>
        <w:t>Role, Social</w:t>
      </w:r>
      <w:r w:rsidR="006831B3">
        <w:rPr>
          <w:rFonts w:eastAsia="Arial" w:cs="Arial"/>
          <w:szCs w:val="22"/>
        </w:rPr>
        <w:t>;</w:t>
      </w:r>
      <w:r w:rsidR="006831B3" w:rsidRPr="006831B3">
        <w:rPr>
          <w:rFonts w:eastAsia="Arial" w:cs="Arial"/>
          <w:szCs w:val="22"/>
        </w:rPr>
        <w:t xml:space="preserve"> </w:t>
      </w:r>
      <w:r w:rsidR="006831B3">
        <w:rPr>
          <w:rFonts w:eastAsia="Arial" w:cs="Arial"/>
          <w:szCs w:val="22"/>
        </w:rPr>
        <w:t xml:space="preserve">Sustainability; </w:t>
      </w:r>
      <w:r w:rsidR="006831B3" w:rsidRPr="006831B3">
        <w:rPr>
          <w:rFonts w:eastAsia="Arial" w:cs="Arial"/>
          <w:szCs w:val="22"/>
        </w:rPr>
        <w:t>Waqf</w:t>
      </w:r>
      <w:r w:rsidR="006831B3">
        <w:rPr>
          <w:rFonts w:eastAsia="Arial" w:cs="Arial"/>
          <w:szCs w:val="22"/>
        </w:rPr>
        <w:t>;</w:t>
      </w:r>
      <w:r w:rsidR="006831B3" w:rsidRPr="006831B3">
        <w:rPr>
          <w:rFonts w:eastAsia="Arial" w:cs="Arial"/>
          <w:szCs w:val="22"/>
        </w:rPr>
        <w:t xml:space="preserve"> Welfare</w:t>
      </w:r>
    </w:p>
    <w:p w14:paraId="2165EC43" w14:textId="254AEA11" w:rsidR="00C835A6" w:rsidRPr="00342C11" w:rsidRDefault="00C835A6" w:rsidP="004F775F">
      <w:pPr>
        <w:pStyle w:val="Heading1"/>
        <w:rPr>
          <w:rFonts w:eastAsia="Arial"/>
        </w:rPr>
      </w:pPr>
      <w:r w:rsidRPr="00342C11">
        <w:rPr>
          <w:rFonts w:eastAsia="Arial"/>
        </w:rPr>
        <w:lastRenderedPageBreak/>
        <w:t>INTRODUCTION</w:t>
      </w:r>
    </w:p>
    <w:p w14:paraId="60D000CD" w14:textId="77777777" w:rsidR="00C835A6" w:rsidRPr="00342C11" w:rsidRDefault="00C835A6" w:rsidP="004F775F">
      <w:pPr>
        <w:rPr>
          <w:rFonts w:eastAsia="Arial" w:cs="Arial"/>
          <w:b/>
          <w:szCs w:val="22"/>
        </w:rPr>
      </w:pPr>
    </w:p>
    <w:p w14:paraId="3F57D9EC" w14:textId="48B8254F" w:rsidR="006831B3" w:rsidRDefault="006831B3" w:rsidP="006831B3">
      <w:pPr>
        <w:pBdr>
          <w:top w:val="nil"/>
          <w:left w:val="nil"/>
          <w:bottom w:val="nil"/>
          <w:right w:val="nil"/>
          <w:between w:val="nil"/>
        </w:pBdr>
        <w:jc w:val="both"/>
        <w:rPr>
          <w:rFonts w:eastAsia="Arial" w:cs="Arial"/>
          <w:color w:val="000000"/>
          <w:szCs w:val="22"/>
          <w:lang w:val="id"/>
        </w:rPr>
      </w:pPr>
      <w:r w:rsidRPr="006831B3">
        <w:rPr>
          <w:rFonts w:eastAsia="Arial" w:cs="Arial"/>
          <w:color w:val="000000"/>
          <w:szCs w:val="22"/>
          <w:lang w:val="id"/>
        </w:rPr>
        <w:t xml:space="preserve">All property is owned by Allah, and man is a trustee, according to the premise of the Waqf organization. Consequently, an individual's property or funds that they donate to waqf no longer belong to them. Such property can't be sold or inherited, and no one can distribute it. It is believed that Allah owns Waqf. It is for public consumption that whatever is Allah's is said to belong to the public. For the benefit of the underprivileged, orphans, travelers, and other members of society, waqf donations include things like hospitals, schools, property, and cash. Waqf institutions have thus been recognized by numerous studies as significant financial organizations that support the welfare and advancement of people (Oseni,2019). </w:t>
      </w:r>
    </w:p>
    <w:p w14:paraId="5B7C3146" w14:textId="77777777" w:rsidR="006831B3" w:rsidRPr="006831B3" w:rsidRDefault="006831B3" w:rsidP="006831B3">
      <w:pPr>
        <w:pBdr>
          <w:top w:val="nil"/>
          <w:left w:val="nil"/>
          <w:bottom w:val="nil"/>
          <w:right w:val="nil"/>
          <w:between w:val="nil"/>
        </w:pBdr>
        <w:jc w:val="both"/>
        <w:rPr>
          <w:rFonts w:eastAsia="Arial" w:cs="Arial"/>
          <w:color w:val="000000"/>
          <w:szCs w:val="22"/>
          <w:lang w:val="id"/>
        </w:rPr>
      </w:pPr>
    </w:p>
    <w:p w14:paraId="2850120C" w14:textId="2EA7E0AD" w:rsidR="006831B3" w:rsidRDefault="006831B3" w:rsidP="006831B3">
      <w:pPr>
        <w:pBdr>
          <w:top w:val="nil"/>
          <w:left w:val="nil"/>
          <w:bottom w:val="nil"/>
          <w:right w:val="nil"/>
          <w:between w:val="nil"/>
        </w:pBdr>
        <w:jc w:val="both"/>
        <w:rPr>
          <w:rFonts w:eastAsia="Arial" w:cs="Arial"/>
          <w:color w:val="000000"/>
          <w:szCs w:val="22"/>
          <w:lang w:val="id"/>
        </w:rPr>
      </w:pPr>
      <w:r w:rsidRPr="006831B3">
        <w:rPr>
          <w:rFonts w:eastAsia="Arial" w:cs="Arial"/>
          <w:color w:val="000000"/>
          <w:szCs w:val="22"/>
          <w:lang w:val="id"/>
        </w:rPr>
        <w:t>Waqf is established as a religious endowment that is essential to the country's high standards of human development by the Quran and the Sunnah</w:t>
      </w:r>
      <w:r w:rsidR="008433A0">
        <w:rPr>
          <w:rFonts w:eastAsia="Arial" w:cs="Arial"/>
          <w:color w:val="000000"/>
          <w:szCs w:val="22"/>
        </w:rPr>
        <w:t xml:space="preserve"> (Jamal et al., 2022)</w:t>
      </w:r>
      <w:r w:rsidRPr="006831B3">
        <w:rPr>
          <w:rFonts w:eastAsia="Arial" w:cs="Arial"/>
          <w:color w:val="000000"/>
          <w:szCs w:val="22"/>
          <w:lang w:val="id"/>
        </w:rPr>
        <w:t xml:space="preserve">. Muslims learned how to contribute to the advancement of humanity from the earlier civilizations that had dominated the region in which they found themselves. They were strongly encouraged to do so. The Qur'an places a strong emphasis on wealth redistribution, even though Waqf is not specifically addressed in the text. Furthermore, there is clear proof that certain well-known Islamic personalities have left their estates to charitable organizations. </w:t>
      </w:r>
    </w:p>
    <w:p w14:paraId="7CC6A143" w14:textId="77777777" w:rsidR="006831B3" w:rsidRPr="006831B3" w:rsidRDefault="006831B3" w:rsidP="006831B3">
      <w:pPr>
        <w:pBdr>
          <w:top w:val="nil"/>
          <w:left w:val="nil"/>
          <w:bottom w:val="nil"/>
          <w:right w:val="nil"/>
          <w:between w:val="nil"/>
        </w:pBdr>
        <w:jc w:val="both"/>
        <w:rPr>
          <w:rFonts w:eastAsia="Arial" w:cs="Arial"/>
          <w:color w:val="000000"/>
          <w:szCs w:val="22"/>
          <w:lang w:val="id"/>
        </w:rPr>
      </w:pPr>
    </w:p>
    <w:p w14:paraId="5E129B7C" w14:textId="7979B60B" w:rsidR="008264C6" w:rsidRPr="00342C11" w:rsidRDefault="006831B3" w:rsidP="006831B3">
      <w:pPr>
        <w:pBdr>
          <w:top w:val="nil"/>
          <w:left w:val="nil"/>
          <w:bottom w:val="nil"/>
          <w:right w:val="nil"/>
          <w:between w:val="nil"/>
        </w:pBdr>
        <w:jc w:val="both"/>
        <w:rPr>
          <w:rFonts w:eastAsia="Arial" w:cs="Arial"/>
          <w:color w:val="000000"/>
          <w:szCs w:val="22"/>
        </w:rPr>
      </w:pPr>
      <w:r w:rsidRPr="006831B3">
        <w:rPr>
          <w:rFonts w:eastAsia="Arial" w:cs="Arial"/>
          <w:color w:val="000000"/>
          <w:szCs w:val="22"/>
          <w:lang w:val="id"/>
        </w:rPr>
        <w:t>Additionally, Muslims have built mosques, wells, trees, and traditional water pots around numerous mosques, markets, and other gathering places, adding to waqf in Nigeria, particularly in the north part of the country. Over time, however, people began to overlook these endowments due to their self-serving attitudes toward assisting the less fortunate and needy members of society. The survival and sustainability of many wqaf in Nigeria were negatively harmed by this disdain for w</w:t>
      </w:r>
      <w:r w:rsidR="00F50DD7">
        <w:rPr>
          <w:rFonts w:eastAsia="Arial" w:cs="Arial"/>
          <w:color w:val="000000"/>
          <w:szCs w:val="22"/>
        </w:rPr>
        <w:t>aqf</w:t>
      </w:r>
      <w:r w:rsidRPr="006831B3">
        <w:rPr>
          <w:rFonts w:eastAsia="Arial" w:cs="Arial"/>
          <w:color w:val="000000"/>
          <w:szCs w:val="22"/>
          <w:lang w:val="id"/>
        </w:rPr>
        <w:t xml:space="preserve"> management until Zamfara State reinstalled shari'ah in the area in 1999 (Yusuf, 2020)</w:t>
      </w:r>
      <w:r w:rsidR="00366B4B" w:rsidRPr="00342C11">
        <w:rPr>
          <w:rFonts w:eastAsia="Arial" w:cs="Arial"/>
          <w:color w:val="000000"/>
          <w:szCs w:val="22"/>
        </w:rPr>
        <w:t>.</w:t>
      </w:r>
    </w:p>
    <w:p w14:paraId="7E1EF773" w14:textId="77777777" w:rsidR="00366B4B" w:rsidRPr="00342C11" w:rsidRDefault="00366B4B" w:rsidP="00366B4B">
      <w:pPr>
        <w:pBdr>
          <w:top w:val="nil"/>
          <w:left w:val="nil"/>
          <w:bottom w:val="nil"/>
          <w:right w:val="nil"/>
          <w:between w:val="nil"/>
        </w:pBdr>
        <w:rPr>
          <w:rFonts w:eastAsia="Arial" w:cs="Arial"/>
          <w:color w:val="000000"/>
          <w:szCs w:val="22"/>
        </w:rPr>
      </w:pPr>
    </w:p>
    <w:p w14:paraId="6DD5C389" w14:textId="77777777" w:rsidR="00C835A6" w:rsidRPr="00342C11" w:rsidRDefault="00C835A6" w:rsidP="004F775F">
      <w:pPr>
        <w:pStyle w:val="Heading1"/>
        <w:rPr>
          <w:rFonts w:eastAsia="Arial"/>
        </w:rPr>
      </w:pPr>
      <w:r w:rsidRPr="00342C11">
        <w:rPr>
          <w:rFonts w:eastAsia="Arial"/>
        </w:rPr>
        <w:t>LITERATURE REVIEW</w:t>
      </w:r>
    </w:p>
    <w:p w14:paraId="3676FB8B" w14:textId="64407B58" w:rsidR="00A53951" w:rsidRPr="00342C11" w:rsidRDefault="00A53951" w:rsidP="004E6D11">
      <w:pPr>
        <w:rPr>
          <w:rFonts w:eastAsia="Arial"/>
        </w:rPr>
      </w:pPr>
    </w:p>
    <w:p w14:paraId="2898A45C" w14:textId="101452EC" w:rsidR="006831B3" w:rsidRPr="006831B3" w:rsidRDefault="006831B3" w:rsidP="006831B3">
      <w:pPr>
        <w:pStyle w:val="Heading2"/>
        <w:rPr>
          <w:rFonts w:eastAsia="Arial"/>
        </w:rPr>
      </w:pPr>
      <w:r w:rsidRPr="006831B3">
        <w:rPr>
          <w:rFonts w:eastAsia="Arial"/>
        </w:rPr>
        <w:t xml:space="preserve">Concept </w:t>
      </w:r>
      <w:r>
        <w:rPr>
          <w:rFonts w:eastAsia="Arial"/>
        </w:rPr>
        <w:t>o</w:t>
      </w:r>
      <w:r w:rsidRPr="006831B3">
        <w:rPr>
          <w:rFonts w:eastAsia="Arial"/>
        </w:rPr>
        <w:t>f Waqf</w:t>
      </w:r>
      <w:r w:rsidRPr="006831B3">
        <w:rPr>
          <w:rFonts w:eastAsia="Arial"/>
        </w:rPr>
        <w:tab/>
      </w:r>
    </w:p>
    <w:p w14:paraId="02E62236" w14:textId="36661225" w:rsidR="006831B3" w:rsidRDefault="006831B3" w:rsidP="006831B3">
      <w:pPr>
        <w:jc w:val="both"/>
        <w:rPr>
          <w:rFonts w:eastAsia="Arial"/>
        </w:rPr>
      </w:pPr>
      <w:r w:rsidRPr="006831B3">
        <w:rPr>
          <w:rFonts w:eastAsia="Arial"/>
          <w:i/>
        </w:rPr>
        <w:t>Waqf</w:t>
      </w:r>
      <w:r w:rsidRPr="006831B3">
        <w:rPr>
          <w:rFonts w:eastAsia="Arial"/>
        </w:rPr>
        <w:t xml:space="preserve"> is an Arabic term translated to mean "to stop, to keep, to confine, or to forbid". It is used in the singular form, while “</w:t>
      </w:r>
      <w:r w:rsidRPr="006831B3">
        <w:rPr>
          <w:rFonts w:eastAsia="Arial"/>
          <w:i/>
        </w:rPr>
        <w:t>awqaf</w:t>
      </w:r>
      <w:r w:rsidRPr="006831B3">
        <w:rPr>
          <w:rFonts w:eastAsia="Arial"/>
        </w:rPr>
        <w:t xml:space="preserve"> “is the plural form. </w:t>
      </w:r>
      <w:r w:rsidRPr="006831B3">
        <w:rPr>
          <w:rFonts w:eastAsia="Arial"/>
          <w:i/>
        </w:rPr>
        <w:t>Waqf</w:t>
      </w:r>
      <w:r w:rsidRPr="006831B3">
        <w:rPr>
          <w:rFonts w:eastAsia="Arial"/>
        </w:rPr>
        <w:t xml:space="preserve"> is a term used in Islamic law to describe the act of holding property and conserving it for the only benefit of philanthropy, as well as preventing its use or disposition for any other purpose (Osman, 2012). According to Kahf (2007), </w:t>
      </w:r>
      <w:r w:rsidRPr="006831B3">
        <w:rPr>
          <w:rFonts w:eastAsia="Arial"/>
          <w:i/>
        </w:rPr>
        <w:t>Waqf</w:t>
      </w:r>
      <w:r w:rsidRPr="006831B3">
        <w:rPr>
          <w:rFonts w:eastAsia="Arial"/>
        </w:rPr>
        <w:t xml:space="preserve"> as an endowment of money or property made for charitable purposes. By this definition, Waqf is accorded a feeling of perpetuity which implies that non-perishable assets from which benefits and usufruct can be enjoyed without reducing the core value of the property itself. Therefore, </w:t>
      </w:r>
      <w:r w:rsidRPr="006831B3">
        <w:rPr>
          <w:rFonts w:eastAsia="Arial"/>
          <w:i/>
        </w:rPr>
        <w:t>waq</w:t>
      </w:r>
      <w:r w:rsidRPr="006831B3">
        <w:rPr>
          <w:rFonts w:eastAsia="Arial"/>
        </w:rPr>
        <w:t xml:space="preserve">f is commonly connected to land and </w:t>
      </w:r>
      <w:r w:rsidR="00F50DD7">
        <w:rPr>
          <w:rFonts w:eastAsia="Arial"/>
        </w:rPr>
        <w:t>buildings</w:t>
      </w:r>
      <w:r w:rsidRPr="006831B3">
        <w:rPr>
          <w:rFonts w:eastAsia="Arial"/>
        </w:rPr>
        <w:t xml:space="preserve">. However, </w:t>
      </w:r>
      <w:r w:rsidRPr="006831B3">
        <w:rPr>
          <w:rFonts w:eastAsia="Arial"/>
          <w:i/>
          <w:iCs/>
        </w:rPr>
        <w:t>awqf</w:t>
      </w:r>
      <w:r w:rsidRPr="006831B3">
        <w:rPr>
          <w:rFonts w:eastAsia="Arial"/>
        </w:rPr>
        <w:t xml:space="preserve"> can also include books, farm machinery, livestock, shares, stocks</w:t>
      </w:r>
      <w:r w:rsidR="00F50DD7">
        <w:rPr>
          <w:rFonts w:eastAsia="Arial"/>
        </w:rPr>
        <w:t>,</w:t>
      </w:r>
      <w:r w:rsidRPr="006831B3">
        <w:rPr>
          <w:rFonts w:eastAsia="Arial"/>
        </w:rPr>
        <w:t xml:space="preserve"> and cash money. Although the general concept of </w:t>
      </w:r>
      <w:r w:rsidRPr="006831B3">
        <w:rPr>
          <w:rFonts w:eastAsia="Arial"/>
          <w:i/>
          <w:iCs/>
        </w:rPr>
        <w:t>waqf</w:t>
      </w:r>
      <w:r w:rsidRPr="006831B3">
        <w:rPr>
          <w:rFonts w:eastAsia="Arial"/>
        </w:rPr>
        <w:t xml:space="preserve"> is as ancient as humanity itself (Kahf, 2007). Some </w:t>
      </w:r>
      <w:r w:rsidR="00F50DD7">
        <w:rPr>
          <w:rFonts w:eastAsia="Arial"/>
        </w:rPr>
        <w:t>Muslim</w:t>
      </w:r>
      <w:r w:rsidRPr="006831B3">
        <w:rPr>
          <w:rFonts w:eastAsia="Arial"/>
        </w:rPr>
        <w:t xml:space="preserve"> jurist maintains that the first </w:t>
      </w:r>
      <w:r w:rsidRPr="006831B3">
        <w:rPr>
          <w:rFonts w:eastAsia="Arial"/>
          <w:i/>
        </w:rPr>
        <w:t xml:space="preserve">waqf </w:t>
      </w:r>
      <w:r w:rsidR="00F50DD7">
        <w:rPr>
          <w:rFonts w:eastAsia="Arial"/>
          <w:i/>
        </w:rPr>
        <w:t xml:space="preserve">that </w:t>
      </w:r>
      <w:r w:rsidRPr="006831B3">
        <w:rPr>
          <w:rFonts w:eastAsia="Arial"/>
        </w:rPr>
        <w:t>ever existed is sacred.Ka`bah in Makkah. This is based on Qur’an 3 verse 96, which mentions it as the first location of worship constructed for mankind to worship Allah (Kahf, 2007).</w:t>
      </w:r>
    </w:p>
    <w:p w14:paraId="7A8FB2C1" w14:textId="77777777" w:rsidR="006831B3" w:rsidRPr="006831B3" w:rsidRDefault="006831B3" w:rsidP="006831B3">
      <w:pPr>
        <w:jc w:val="both"/>
        <w:rPr>
          <w:rFonts w:eastAsia="Arial"/>
        </w:rPr>
      </w:pPr>
    </w:p>
    <w:p w14:paraId="51BB1B5A" w14:textId="228231D9" w:rsidR="006831B3" w:rsidRDefault="006831B3" w:rsidP="006831B3">
      <w:pPr>
        <w:jc w:val="both"/>
        <w:rPr>
          <w:rFonts w:eastAsia="Arial"/>
        </w:rPr>
      </w:pPr>
      <w:r w:rsidRPr="006831B3">
        <w:rPr>
          <w:rFonts w:eastAsia="Arial"/>
        </w:rPr>
        <w:t xml:space="preserve">Muhammad and Habibu (2015), see </w:t>
      </w:r>
      <w:r w:rsidRPr="006831B3">
        <w:rPr>
          <w:rFonts w:eastAsia="Arial"/>
          <w:i/>
        </w:rPr>
        <w:t xml:space="preserve">Waqf </w:t>
      </w:r>
      <w:r w:rsidRPr="006831B3">
        <w:rPr>
          <w:rFonts w:eastAsia="Arial"/>
        </w:rPr>
        <w:t xml:space="preserve">as detaining, custody, or keeping in its connotative sense. It is of </w:t>
      </w:r>
      <w:r w:rsidR="00F50DD7">
        <w:rPr>
          <w:rFonts w:eastAsia="Arial"/>
          <w:i/>
        </w:rPr>
        <w:t>awqaf</w:t>
      </w:r>
      <w:r w:rsidRPr="006831B3">
        <w:rPr>
          <w:rFonts w:eastAsia="Arial"/>
          <w:i/>
        </w:rPr>
        <w:t>,</w:t>
      </w:r>
      <w:r w:rsidRPr="006831B3">
        <w:rPr>
          <w:rFonts w:eastAsia="Arial"/>
        </w:rPr>
        <w:t xml:space="preserve"> the donor, who can give an item or cash, moveable or immovable, to his or her family or to the public. Its distinguishing feature is that it is characterized by acts of generosity performed with a good intention rather than for immoral or harmful purposes. The objective can be for the benefit of society as a whole, such as religious services, socioeconomic aid for the poor or needy, education, the </w:t>
      </w:r>
      <w:r w:rsidRPr="006831B3">
        <w:rPr>
          <w:rFonts w:eastAsia="Arial"/>
        </w:rPr>
        <w:lastRenderedPageBreak/>
        <w:t xml:space="preserve">environment, science, and so on. </w:t>
      </w:r>
      <w:r w:rsidRPr="006831B3">
        <w:rPr>
          <w:rFonts w:eastAsia="Arial"/>
          <w:i/>
        </w:rPr>
        <w:t>Waqf</w:t>
      </w:r>
      <w:r w:rsidRPr="006831B3">
        <w:rPr>
          <w:rFonts w:eastAsia="Arial"/>
        </w:rPr>
        <w:t xml:space="preserve"> can be private (</w:t>
      </w:r>
      <w:r w:rsidRPr="006831B3">
        <w:rPr>
          <w:rFonts w:eastAsia="Arial"/>
          <w:i/>
        </w:rPr>
        <w:t>Waqf Khayri)</w:t>
      </w:r>
      <w:r w:rsidRPr="006831B3">
        <w:rPr>
          <w:rFonts w:eastAsia="Arial"/>
        </w:rPr>
        <w:t xml:space="preserve"> or public (</w:t>
      </w:r>
      <w:r w:rsidRPr="006831B3">
        <w:rPr>
          <w:rFonts w:eastAsia="Arial"/>
          <w:i/>
        </w:rPr>
        <w:t>Waqf Khayri)</w:t>
      </w:r>
      <w:r w:rsidRPr="006831B3">
        <w:rPr>
          <w:rFonts w:eastAsia="Arial"/>
        </w:rPr>
        <w:t xml:space="preserve"> (</w:t>
      </w:r>
      <w:r w:rsidRPr="006831B3">
        <w:rPr>
          <w:rFonts w:eastAsia="Arial"/>
          <w:i/>
        </w:rPr>
        <w:t>Waqf ‘amm</w:t>
      </w:r>
      <w:r w:rsidRPr="006831B3">
        <w:rPr>
          <w:rFonts w:eastAsia="Arial"/>
        </w:rPr>
        <w:t>). It could be a family (</w:t>
      </w:r>
      <w:r w:rsidRPr="006831B3">
        <w:rPr>
          <w:rFonts w:eastAsia="Arial"/>
          <w:i/>
        </w:rPr>
        <w:t>waqf ahli</w:t>
      </w:r>
      <w:r w:rsidRPr="006831B3">
        <w:rPr>
          <w:rFonts w:eastAsia="Arial"/>
        </w:rPr>
        <w:t>) or a private institution.</w:t>
      </w:r>
    </w:p>
    <w:p w14:paraId="35FEF8B1" w14:textId="77777777" w:rsidR="006831B3" w:rsidRPr="006831B3" w:rsidRDefault="006831B3" w:rsidP="006831B3">
      <w:pPr>
        <w:jc w:val="both"/>
        <w:rPr>
          <w:rFonts w:eastAsia="Arial"/>
        </w:rPr>
      </w:pPr>
    </w:p>
    <w:p w14:paraId="12152C35" w14:textId="6306DCE1" w:rsidR="006831B3" w:rsidRPr="006831B3" w:rsidRDefault="006831B3" w:rsidP="006831B3">
      <w:pPr>
        <w:jc w:val="both"/>
        <w:rPr>
          <w:rFonts w:eastAsia="Arial"/>
        </w:rPr>
      </w:pPr>
      <w:r w:rsidRPr="006831B3">
        <w:rPr>
          <w:rFonts w:eastAsia="Arial"/>
        </w:rPr>
        <w:t xml:space="preserve">The concept </w:t>
      </w:r>
      <w:r w:rsidR="00F50DD7">
        <w:rPr>
          <w:rFonts w:eastAsia="Arial"/>
        </w:rPr>
        <w:t xml:space="preserve">of </w:t>
      </w:r>
      <w:r w:rsidRPr="006831B3">
        <w:rPr>
          <w:rFonts w:eastAsia="Arial"/>
          <w:i/>
        </w:rPr>
        <w:t>waqf</w:t>
      </w:r>
      <w:r w:rsidRPr="006831B3">
        <w:rPr>
          <w:rFonts w:eastAsia="Arial"/>
        </w:rPr>
        <w:t xml:space="preserve"> has been widely adopted by Muslims and Arabs worldwide, giving rise to various transliterations, such as </w:t>
      </w:r>
      <w:r w:rsidRPr="006831B3">
        <w:rPr>
          <w:rFonts w:eastAsia="Arial"/>
          <w:i/>
          <w:iCs/>
        </w:rPr>
        <w:t xml:space="preserve">wakf, vakf,vakif, vaqf, </w:t>
      </w:r>
      <w:r w:rsidR="00F50DD7">
        <w:rPr>
          <w:rFonts w:eastAsia="Arial"/>
          <w:i/>
          <w:iCs/>
        </w:rPr>
        <w:t xml:space="preserve">and </w:t>
      </w:r>
      <w:r w:rsidRPr="006831B3">
        <w:rPr>
          <w:rFonts w:eastAsia="Arial"/>
          <w:i/>
          <w:iCs/>
        </w:rPr>
        <w:t>wakaf</w:t>
      </w:r>
      <w:r w:rsidRPr="006831B3">
        <w:rPr>
          <w:rFonts w:eastAsia="Arial"/>
        </w:rPr>
        <w:t xml:space="preserve">. </w:t>
      </w:r>
      <w:r w:rsidRPr="006831B3">
        <w:rPr>
          <w:rFonts w:eastAsia="Arial"/>
          <w:i/>
          <w:iCs/>
        </w:rPr>
        <w:t>Waqf</w:t>
      </w:r>
      <w:r w:rsidRPr="006831B3">
        <w:rPr>
          <w:rFonts w:eastAsia="Arial"/>
        </w:rPr>
        <w:t xml:space="preserve"> is also known </w:t>
      </w:r>
      <w:r w:rsidR="00F50DD7">
        <w:rPr>
          <w:rFonts w:eastAsia="Arial"/>
        </w:rPr>
        <w:t>by</w:t>
      </w:r>
      <w:r w:rsidRPr="006831B3">
        <w:rPr>
          <w:rFonts w:eastAsia="Arial"/>
        </w:rPr>
        <w:t xml:space="preserve"> different names, such as</w:t>
      </w:r>
      <w:r w:rsidRPr="006831B3">
        <w:rPr>
          <w:rFonts w:eastAsia="Arial"/>
          <w:i/>
          <w:iCs/>
        </w:rPr>
        <w:t xml:space="preserve">habs </w:t>
      </w:r>
      <w:r w:rsidRPr="006831B3">
        <w:rPr>
          <w:rFonts w:eastAsia="Arial"/>
        </w:rPr>
        <w:t xml:space="preserve">in North and South Africa (Kahf, 2007). In a nutshell, a </w:t>
      </w:r>
      <w:r w:rsidRPr="006831B3">
        <w:rPr>
          <w:rFonts w:eastAsia="Arial"/>
          <w:i/>
        </w:rPr>
        <w:t>waqf</w:t>
      </w:r>
      <w:r w:rsidRPr="006831B3">
        <w:rPr>
          <w:rFonts w:eastAsia="Arial"/>
        </w:rPr>
        <w:t xml:space="preserve"> is a donated property that is utilized for the donor's intended benefit, which must be benign and usually serve community interests (Mc Chesney, 1991, as cited by Ahmed 2012). Although the current norm typically requires the waqf to be in writing, the donor may declare their intention verbally or in writing (</w:t>
      </w:r>
      <w:r w:rsidRPr="006831B3">
        <w:rPr>
          <w:rFonts w:eastAsia="Arial"/>
          <w:i/>
        </w:rPr>
        <w:t>waqf</w:t>
      </w:r>
      <w:r w:rsidRPr="006831B3">
        <w:rPr>
          <w:rFonts w:eastAsia="Arial"/>
        </w:rPr>
        <w:t xml:space="preserve"> deed).</w:t>
      </w:r>
      <w:r w:rsidR="009D6AC7">
        <w:rPr>
          <w:rFonts w:eastAsia="Arial"/>
        </w:rPr>
        <w:t xml:space="preserve"> </w:t>
      </w:r>
      <w:r w:rsidRPr="006831B3">
        <w:rPr>
          <w:rFonts w:eastAsia="Arial"/>
        </w:rPr>
        <w:t xml:space="preserve">Islam, as a religion of welfare, kindness, and </w:t>
      </w:r>
      <w:r w:rsidRPr="006831B3">
        <w:rPr>
          <w:rFonts w:eastAsia="Arial"/>
          <w:i/>
        </w:rPr>
        <w:t>barakah</w:t>
      </w:r>
      <w:r w:rsidRPr="006831B3">
        <w:rPr>
          <w:rFonts w:eastAsia="Arial"/>
        </w:rPr>
        <w:t xml:space="preserve">, always seeks the best ways to support the </w:t>
      </w:r>
      <w:r w:rsidRPr="006831B3">
        <w:rPr>
          <w:rFonts w:eastAsia="Arial"/>
          <w:i/>
          <w:iCs/>
        </w:rPr>
        <w:t>ummah</w:t>
      </w:r>
      <w:r w:rsidRPr="006831B3">
        <w:rPr>
          <w:rFonts w:eastAsia="Arial"/>
        </w:rPr>
        <w:t xml:space="preserve"> in achieving peace, tranquility, and good health. Among the kindliness highlighted is </w:t>
      </w:r>
      <w:r w:rsidRPr="006831B3">
        <w:rPr>
          <w:rFonts w:eastAsia="Arial"/>
          <w:i/>
        </w:rPr>
        <w:t>waqf</w:t>
      </w:r>
      <w:r w:rsidRPr="006831B3">
        <w:rPr>
          <w:rFonts w:eastAsia="Arial"/>
        </w:rPr>
        <w:t>. Allah spoke indirectly about it in Qur`an 3 verse 92;</w:t>
      </w:r>
    </w:p>
    <w:p w14:paraId="514DB5EF" w14:textId="77777777" w:rsidR="006831B3" w:rsidRPr="006831B3" w:rsidRDefault="006831B3" w:rsidP="006831B3">
      <w:pPr>
        <w:jc w:val="both"/>
        <w:rPr>
          <w:rFonts w:eastAsia="Arial"/>
        </w:rPr>
      </w:pPr>
    </w:p>
    <w:p w14:paraId="2D497302" w14:textId="379F5E8C" w:rsidR="006831B3" w:rsidRPr="006831B3" w:rsidRDefault="006831B3" w:rsidP="006831B3">
      <w:pPr>
        <w:jc w:val="center"/>
        <w:rPr>
          <w:rFonts w:eastAsia="Arial"/>
        </w:rPr>
      </w:pPr>
      <w:r w:rsidRPr="006831B3">
        <w:rPr>
          <w:rFonts w:eastAsia="Arial"/>
          <w:rtl/>
          <w:lang w:val="ms-MY"/>
        </w:rPr>
        <w:t>لَن تَنَالُوا۟ ٱلْبِرَّ حَتَّىٰ تُنفِقُوا۟ مِمَّا تُحِبُّونَ ۚ وَمَا تُنفِقُوا۟ مِن شَىْءٍۢ فَإِنَّ ٱللَّهَ بِهِۦ عَلِيمٌۭ</w:t>
      </w:r>
    </w:p>
    <w:p w14:paraId="6FA796C5" w14:textId="77777777" w:rsidR="006831B3" w:rsidRDefault="006831B3" w:rsidP="006831B3">
      <w:pPr>
        <w:jc w:val="both"/>
        <w:rPr>
          <w:rFonts w:eastAsia="Arial"/>
        </w:rPr>
      </w:pPr>
    </w:p>
    <w:p w14:paraId="0D0DD9DF" w14:textId="59395E4A" w:rsidR="006831B3" w:rsidRPr="006831B3" w:rsidRDefault="006831B3" w:rsidP="006831B3">
      <w:pPr>
        <w:jc w:val="both"/>
        <w:rPr>
          <w:rFonts w:eastAsia="Arial"/>
        </w:rPr>
      </w:pPr>
      <w:r>
        <w:rPr>
          <w:rFonts w:eastAsia="Arial"/>
        </w:rPr>
        <w:t>“</w:t>
      </w:r>
      <w:r w:rsidRPr="006831B3">
        <w:rPr>
          <w:rFonts w:eastAsia="Arial"/>
        </w:rPr>
        <w:t>You cannot achieve true kindliness until you</w:t>
      </w:r>
      <w:r>
        <w:rPr>
          <w:rFonts w:eastAsia="Arial"/>
        </w:rPr>
        <w:t xml:space="preserve"> </w:t>
      </w:r>
      <w:r w:rsidRPr="006831B3">
        <w:rPr>
          <w:rFonts w:eastAsia="Arial"/>
        </w:rPr>
        <w:t xml:space="preserve">give away what you value the most; and whatever thing you spend, Allah surely </w:t>
      </w:r>
      <w:r w:rsidR="00F50DD7">
        <w:rPr>
          <w:rFonts w:eastAsia="Arial"/>
        </w:rPr>
        <w:t>knows</w:t>
      </w:r>
      <w:r w:rsidRPr="006831B3">
        <w:rPr>
          <w:rFonts w:eastAsia="Arial"/>
        </w:rPr>
        <w:t xml:space="preserve"> it.</w:t>
      </w:r>
      <w:r>
        <w:rPr>
          <w:rFonts w:eastAsia="Arial"/>
        </w:rPr>
        <w:t>”</w:t>
      </w:r>
    </w:p>
    <w:p w14:paraId="676BEC98" w14:textId="77777777" w:rsidR="006831B3" w:rsidRPr="006831B3" w:rsidRDefault="006831B3" w:rsidP="006831B3">
      <w:pPr>
        <w:jc w:val="both"/>
        <w:rPr>
          <w:rFonts w:eastAsia="Arial"/>
        </w:rPr>
      </w:pPr>
    </w:p>
    <w:p w14:paraId="32605FFB" w14:textId="69B1BC42" w:rsidR="006831B3" w:rsidRDefault="006831B3" w:rsidP="006831B3">
      <w:pPr>
        <w:jc w:val="both"/>
        <w:rPr>
          <w:rFonts w:eastAsia="Arial"/>
        </w:rPr>
      </w:pPr>
      <w:r w:rsidRPr="006831B3">
        <w:rPr>
          <w:rFonts w:eastAsia="Arial"/>
        </w:rPr>
        <w:t>Allah also says in Qur`an in 2 verse 267:</w:t>
      </w:r>
    </w:p>
    <w:p w14:paraId="62902503" w14:textId="77777777" w:rsidR="006831B3" w:rsidRPr="006831B3" w:rsidRDefault="006831B3" w:rsidP="006831B3">
      <w:pPr>
        <w:jc w:val="both"/>
        <w:rPr>
          <w:rFonts w:eastAsia="Arial"/>
        </w:rPr>
      </w:pPr>
    </w:p>
    <w:p w14:paraId="364EF514" w14:textId="21A24805" w:rsidR="006831B3" w:rsidRPr="006831B3" w:rsidRDefault="006831B3" w:rsidP="006831B3">
      <w:pPr>
        <w:jc w:val="center"/>
        <w:rPr>
          <w:rFonts w:eastAsia="Arial"/>
        </w:rPr>
      </w:pPr>
      <w:r w:rsidRPr="006831B3">
        <w:rPr>
          <w:rFonts w:eastAsia="Arial"/>
          <w:rtl/>
          <w:lang w:val="ms-MY"/>
        </w:rPr>
        <w:t>يَـٰٓأَيُّهَا ٱلَّذِينَ ءَامَنُوٓا۟ أَنفِقُوا۟ مِن طَيِّبَـٰتِ مَا كَسَبْتُمْ</w:t>
      </w:r>
    </w:p>
    <w:p w14:paraId="0E1CD264" w14:textId="77777777" w:rsidR="006831B3" w:rsidRPr="006831B3" w:rsidRDefault="006831B3" w:rsidP="006831B3">
      <w:pPr>
        <w:jc w:val="center"/>
        <w:rPr>
          <w:rFonts w:eastAsia="Arial"/>
        </w:rPr>
      </w:pPr>
      <w:r w:rsidRPr="006831B3">
        <w:rPr>
          <w:rFonts w:eastAsia="Arial"/>
          <w:rtl/>
          <w:lang w:val="ms-MY"/>
        </w:rPr>
        <w:t>وَمِمَّآ أَخْرَجْنَا لَكُم مِّنَ ٱلْأَرْضِ</w:t>
      </w:r>
    </w:p>
    <w:p w14:paraId="55F2B548" w14:textId="77777777" w:rsidR="006831B3" w:rsidRDefault="006831B3" w:rsidP="006831B3">
      <w:pPr>
        <w:jc w:val="both"/>
        <w:rPr>
          <w:rFonts w:eastAsia="Arial"/>
        </w:rPr>
      </w:pPr>
    </w:p>
    <w:p w14:paraId="02BFFCCE" w14:textId="49F96688" w:rsidR="006831B3" w:rsidRPr="006831B3" w:rsidRDefault="006831B3" w:rsidP="006831B3">
      <w:pPr>
        <w:jc w:val="both"/>
        <w:rPr>
          <w:rFonts w:eastAsia="Arial"/>
        </w:rPr>
      </w:pPr>
      <w:r>
        <w:rPr>
          <w:rFonts w:eastAsia="Arial"/>
        </w:rPr>
        <w:t>“</w:t>
      </w:r>
      <w:r w:rsidRPr="006831B3">
        <w:rPr>
          <w:rFonts w:eastAsia="Arial"/>
        </w:rPr>
        <w:t xml:space="preserve">O you who have believed, spend from the good things you have earned and from what We have produced for you from the earth……” </w:t>
      </w:r>
    </w:p>
    <w:p w14:paraId="1A522056" w14:textId="77777777" w:rsidR="006831B3" w:rsidRPr="006831B3" w:rsidRDefault="006831B3" w:rsidP="006831B3">
      <w:pPr>
        <w:jc w:val="both"/>
        <w:rPr>
          <w:rFonts w:eastAsia="Arial"/>
        </w:rPr>
      </w:pPr>
    </w:p>
    <w:p w14:paraId="5BAF513E" w14:textId="0AB0709E" w:rsidR="006831B3" w:rsidRDefault="006831B3" w:rsidP="006831B3">
      <w:pPr>
        <w:jc w:val="both"/>
        <w:rPr>
          <w:rFonts w:eastAsia="Arial"/>
        </w:rPr>
      </w:pPr>
      <w:r w:rsidRPr="006831B3">
        <w:rPr>
          <w:rFonts w:eastAsia="Arial"/>
        </w:rPr>
        <w:t xml:space="preserve">The Prophet, Muhammad (S.A.W) said as emphasized by al-Bukhari and </w:t>
      </w:r>
      <w:r w:rsidR="00F50DD7">
        <w:rPr>
          <w:rFonts w:eastAsia="Arial"/>
        </w:rPr>
        <w:t>Muslims</w:t>
      </w:r>
      <w:r w:rsidRPr="006831B3">
        <w:rPr>
          <w:rFonts w:eastAsia="Arial"/>
        </w:rPr>
        <w:t xml:space="preserve"> which means: When the son of Adam (A.S.W) dies, his good deeds come to an end except for three: ongoing charity (</w:t>
      </w:r>
      <w:r w:rsidRPr="006831B3">
        <w:rPr>
          <w:rFonts w:eastAsia="Arial"/>
          <w:i/>
          <w:iCs/>
        </w:rPr>
        <w:t>Sadaqah Jari</w:t>
      </w:r>
      <w:r w:rsidR="00F50DD7">
        <w:rPr>
          <w:rFonts w:eastAsia="Arial"/>
          <w:i/>
          <w:iCs/>
        </w:rPr>
        <w:t>y</w:t>
      </w:r>
      <w:r w:rsidRPr="006831B3">
        <w:rPr>
          <w:rFonts w:eastAsia="Arial"/>
          <w:i/>
          <w:iCs/>
        </w:rPr>
        <w:t>ah</w:t>
      </w:r>
      <w:r w:rsidRPr="006831B3">
        <w:rPr>
          <w:rFonts w:eastAsia="Arial"/>
        </w:rPr>
        <w:t>), beneficial knowledge, and a righteous child who prays for the parents after passing. Prophet Muhammad (S.A.W.), through the sermon of Caliph Umar (R.A.) and quoted by Imam al-Bukhari, underlined the Islamic practice of waqf, which encourages the use of assets for charity purposes and community benefit. Caliph Umar (R.A) set a significant example by dedicating his wealth as a waqf creating a lasting legacy that would benefit future generations. Caliph Umar (R.A) donated the land he received from the Battle of Khaibar as waqf, creating a precedent for the Islamic practice of endowment, adding that the land could neither be sold nor purchased.</w:t>
      </w:r>
    </w:p>
    <w:p w14:paraId="519B3243" w14:textId="77777777" w:rsidR="006831B3" w:rsidRPr="006831B3" w:rsidRDefault="006831B3" w:rsidP="006831B3">
      <w:pPr>
        <w:jc w:val="both"/>
        <w:rPr>
          <w:rFonts w:eastAsia="Arial"/>
        </w:rPr>
      </w:pPr>
    </w:p>
    <w:p w14:paraId="6FCCABBC" w14:textId="77777777" w:rsidR="006831B3" w:rsidRPr="006831B3" w:rsidRDefault="006831B3" w:rsidP="006831B3">
      <w:pPr>
        <w:jc w:val="both"/>
        <w:rPr>
          <w:rFonts w:eastAsia="Arial"/>
        </w:rPr>
      </w:pPr>
      <w:r w:rsidRPr="006831B3">
        <w:rPr>
          <w:rFonts w:eastAsia="Arial"/>
        </w:rPr>
        <w:t xml:space="preserve">According to Ahmed (2004) Imam Al-Shafi`, Imam Malik and two other follower of Imam Abu Hanifah, Abu Yusuf and Muhammad (Sahibayn), waqf denotes the extinction of the appropriator’s ownership in the thing dedicated and the retention of the thing in Allah's ownership in such a way that its profits are used for the good of mankind from beginning to end. The jurists say that to establish </w:t>
      </w:r>
      <w:r w:rsidRPr="006831B3">
        <w:rPr>
          <w:rFonts w:eastAsia="Arial"/>
          <w:i/>
        </w:rPr>
        <w:t>waqf</w:t>
      </w:r>
      <w:r w:rsidRPr="006831B3">
        <w:rPr>
          <w:rFonts w:eastAsia="Arial"/>
        </w:rPr>
        <w:t xml:space="preserve"> is supererogatory (</w:t>
      </w:r>
      <w:r w:rsidRPr="006831B3">
        <w:rPr>
          <w:rFonts w:eastAsia="Arial"/>
          <w:i/>
        </w:rPr>
        <w:t>mustahab</w:t>
      </w:r>
      <w:r w:rsidRPr="006831B3">
        <w:rPr>
          <w:rFonts w:eastAsia="Arial"/>
        </w:rPr>
        <w:t xml:space="preserve">), the establishment of </w:t>
      </w:r>
      <w:r w:rsidRPr="006831B3">
        <w:rPr>
          <w:rFonts w:eastAsia="Arial"/>
          <w:i/>
        </w:rPr>
        <w:t>waqf</w:t>
      </w:r>
      <w:r w:rsidRPr="006831B3">
        <w:rPr>
          <w:rFonts w:eastAsia="Arial"/>
        </w:rPr>
        <w:t xml:space="preserve"> (dedicator) and transfers its ownership to Allah. The founder (</w:t>
      </w:r>
      <w:r w:rsidRPr="006831B3">
        <w:rPr>
          <w:rFonts w:eastAsia="Arial"/>
          <w:i/>
        </w:rPr>
        <w:t>waqif)</w:t>
      </w:r>
      <w:r w:rsidRPr="006831B3">
        <w:rPr>
          <w:rFonts w:eastAsia="Arial"/>
        </w:rPr>
        <w:t xml:space="preserve"> determines the objectives for which the </w:t>
      </w:r>
      <w:r w:rsidRPr="006831B3">
        <w:rPr>
          <w:rFonts w:eastAsia="Arial"/>
          <w:i/>
        </w:rPr>
        <w:t>Waqf</w:t>
      </w:r>
      <w:r w:rsidRPr="006831B3">
        <w:rPr>
          <w:rFonts w:eastAsia="Arial"/>
        </w:rPr>
        <w:t xml:space="preserve"> asset is to be used for and its profits can be distributed. He also determines the management and procedures of governing the succession of </w:t>
      </w:r>
      <w:r w:rsidRPr="006831B3">
        <w:rPr>
          <w:rFonts w:eastAsia="Arial"/>
          <w:i/>
        </w:rPr>
        <w:t>Waqf</w:t>
      </w:r>
      <w:r w:rsidRPr="006831B3">
        <w:rPr>
          <w:rFonts w:eastAsia="Arial"/>
        </w:rPr>
        <w:t xml:space="preserve"> managers (</w:t>
      </w:r>
      <w:r w:rsidRPr="006831B3">
        <w:rPr>
          <w:rFonts w:eastAsia="Arial"/>
          <w:i/>
        </w:rPr>
        <w:t>mutawalli, nazir, walyy qayyim or wasyy</w:t>
      </w:r>
      <w:r w:rsidRPr="006831B3">
        <w:rPr>
          <w:rFonts w:eastAsia="Arial"/>
        </w:rPr>
        <w:t xml:space="preserve">). Once a </w:t>
      </w:r>
      <w:r w:rsidRPr="006831B3">
        <w:rPr>
          <w:rFonts w:eastAsia="Arial"/>
          <w:i/>
        </w:rPr>
        <w:t>waqf</w:t>
      </w:r>
      <w:r w:rsidRPr="006831B3">
        <w:rPr>
          <w:rFonts w:eastAsia="Arial"/>
        </w:rPr>
        <w:t xml:space="preserve"> is created, it will always remain </w:t>
      </w:r>
      <w:r w:rsidRPr="006831B3">
        <w:rPr>
          <w:rFonts w:eastAsia="Arial"/>
          <w:i/>
          <w:iCs/>
        </w:rPr>
        <w:t>waqf</w:t>
      </w:r>
      <w:r w:rsidRPr="006831B3">
        <w:rPr>
          <w:rFonts w:eastAsia="Arial"/>
        </w:rPr>
        <w:t xml:space="preserve"> property and cannot change its character. Since it is created for a pious object, the </w:t>
      </w:r>
      <w:r w:rsidRPr="006831B3">
        <w:rPr>
          <w:rFonts w:eastAsia="Arial"/>
          <w:i/>
        </w:rPr>
        <w:t xml:space="preserve">waqf </w:t>
      </w:r>
      <w:r w:rsidRPr="006831B3">
        <w:rPr>
          <w:rFonts w:eastAsia="Arial"/>
        </w:rPr>
        <w:t xml:space="preserve">property is not be sold or given to someone as an inheritance or a gift since </w:t>
      </w:r>
      <w:r w:rsidRPr="006831B3">
        <w:rPr>
          <w:rFonts w:eastAsia="Arial"/>
          <w:i/>
        </w:rPr>
        <w:t>waqf</w:t>
      </w:r>
      <w:r w:rsidRPr="006831B3">
        <w:rPr>
          <w:rFonts w:eastAsia="Arial"/>
        </w:rPr>
        <w:t xml:space="preserve"> is created for general welfare (Doi, 2008).</w:t>
      </w:r>
    </w:p>
    <w:p w14:paraId="19E540F0" w14:textId="77777777" w:rsidR="006831B3" w:rsidRPr="006831B3" w:rsidRDefault="006831B3" w:rsidP="006831B3">
      <w:pPr>
        <w:jc w:val="both"/>
        <w:rPr>
          <w:rFonts w:eastAsia="Arial"/>
        </w:rPr>
      </w:pPr>
    </w:p>
    <w:p w14:paraId="19680848" w14:textId="184D4F6B" w:rsidR="006831B3" w:rsidRPr="006831B3" w:rsidRDefault="006831B3" w:rsidP="006831B3">
      <w:pPr>
        <w:jc w:val="both"/>
        <w:rPr>
          <w:rFonts w:eastAsia="Arial"/>
        </w:rPr>
      </w:pPr>
      <w:r w:rsidRPr="006831B3">
        <w:rPr>
          <w:rFonts w:eastAsia="Arial"/>
        </w:rPr>
        <w:t>According to Doi (2008), the following conditions must be met when establishing a waqf:</w:t>
      </w:r>
      <w:r>
        <w:rPr>
          <w:rFonts w:eastAsia="Arial"/>
        </w:rPr>
        <w:t xml:space="preserve"> (1) </w:t>
      </w:r>
      <w:r w:rsidRPr="006831B3">
        <w:rPr>
          <w:rFonts w:eastAsia="Arial"/>
        </w:rPr>
        <w:t xml:space="preserve">The subject of </w:t>
      </w:r>
      <w:r w:rsidRPr="006831B3">
        <w:rPr>
          <w:rFonts w:eastAsia="Arial"/>
          <w:i/>
        </w:rPr>
        <w:t>waqf</w:t>
      </w:r>
      <w:r w:rsidRPr="006831B3">
        <w:rPr>
          <w:rFonts w:eastAsia="Arial"/>
        </w:rPr>
        <w:t xml:space="preserve"> must belong to the </w:t>
      </w:r>
      <w:r w:rsidRPr="006831B3">
        <w:rPr>
          <w:rFonts w:eastAsia="Arial"/>
          <w:i/>
        </w:rPr>
        <w:t>waqif</w:t>
      </w:r>
      <w:r w:rsidRPr="006831B3">
        <w:rPr>
          <w:rFonts w:eastAsia="Arial"/>
        </w:rPr>
        <w:t xml:space="preserve"> (dedicator) at the time of dedicating the </w:t>
      </w:r>
      <w:r w:rsidRPr="006831B3">
        <w:rPr>
          <w:rFonts w:eastAsia="Arial"/>
        </w:rPr>
        <w:lastRenderedPageBreak/>
        <w:t>property</w:t>
      </w:r>
      <w:r>
        <w:rPr>
          <w:rFonts w:eastAsia="Arial"/>
        </w:rPr>
        <w:t xml:space="preserve">; (2) </w:t>
      </w:r>
      <w:r w:rsidRPr="006831B3">
        <w:rPr>
          <w:rFonts w:eastAsia="Arial"/>
        </w:rPr>
        <w:t xml:space="preserve">The person dedicating a </w:t>
      </w:r>
      <w:r w:rsidRPr="006831B3">
        <w:rPr>
          <w:rFonts w:eastAsia="Arial"/>
          <w:i/>
        </w:rPr>
        <w:t>waqf</w:t>
      </w:r>
      <w:r w:rsidRPr="006831B3">
        <w:rPr>
          <w:rFonts w:eastAsia="Arial"/>
        </w:rPr>
        <w:t xml:space="preserve"> must not be minor or a person of unsound mind (i.e must be sane)</w:t>
      </w:r>
      <w:r>
        <w:rPr>
          <w:rFonts w:eastAsia="Arial"/>
        </w:rPr>
        <w:t xml:space="preserve">; (3) </w:t>
      </w:r>
      <w:r w:rsidRPr="006831B3">
        <w:rPr>
          <w:rFonts w:eastAsia="Arial"/>
        </w:rPr>
        <w:t xml:space="preserve">Undivided share in the property may form the subject of </w:t>
      </w:r>
      <w:r w:rsidRPr="006831B3">
        <w:rPr>
          <w:rFonts w:eastAsia="Arial"/>
          <w:i/>
        </w:rPr>
        <w:t>waqf</w:t>
      </w:r>
      <w:r w:rsidRPr="006831B3">
        <w:rPr>
          <w:rFonts w:eastAsia="Arial"/>
        </w:rPr>
        <w:t xml:space="preserve"> but for the purpose of a mosque or burial ground, it is not valid</w:t>
      </w:r>
      <w:r>
        <w:rPr>
          <w:rFonts w:eastAsia="Arial"/>
        </w:rPr>
        <w:t xml:space="preserve">; (4) </w:t>
      </w:r>
      <w:r w:rsidRPr="006831B3">
        <w:rPr>
          <w:rFonts w:eastAsia="Arial"/>
        </w:rPr>
        <w:t xml:space="preserve">The purpose for which the </w:t>
      </w:r>
      <w:r w:rsidRPr="006831B3">
        <w:rPr>
          <w:rFonts w:eastAsia="Arial"/>
          <w:i/>
        </w:rPr>
        <w:t>waqf</w:t>
      </w:r>
      <w:r w:rsidRPr="006831B3">
        <w:rPr>
          <w:rFonts w:eastAsia="Arial"/>
        </w:rPr>
        <w:t xml:space="preserve"> is created must be recognized by the Shari’ah</w:t>
      </w:r>
      <w:r>
        <w:rPr>
          <w:rFonts w:eastAsia="Arial"/>
        </w:rPr>
        <w:t xml:space="preserve">; (5) </w:t>
      </w:r>
      <w:r w:rsidRPr="006831B3">
        <w:rPr>
          <w:rFonts w:eastAsia="Arial"/>
        </w:rPr>
        <w:t xml:space="preserve">The object of </w:t>
      </w:r>
      <w:r w:rsidRPr="006831B3">
        <w:rPr>
          <w:rFonts w:eastAsia="Arial"/>
          <w:i/>
        </w:rPr>
        <w:t>waqf</w:t>
      </w:r>
      <w:r w:rsidRPr="006831B3">
        <w:rPr>
          <w:rFonts w:eastAsia="Arial"/>
        </w:rPr>
        <w:t xml:space="preserve"> must be shown with reasonable certainty</w:t>
      </w:r>
      <w:r>
        <w:rPr>
          <w:rFonts w:eastAsia="Arial"/>
        </w:rPr>
        <w:t xml:space="preserve">; (6) </w:t>
      </w:r>
      <w:r w:rsidRPr="006831B3">
        <w:rPr>
          <w:rFonts w:eastAsia="Arial"/>
        </w:rPr>
        <w:t xml:space="preserve">Any </w:t>
      </w:r>
      <w:r w:rsidRPr="006831B3">
        <w:rPr>
          <w:rFonts w:eastAsia="Arial"/>
          <w:i/>
        </w:rPr>
        <w:t>waqf</w:t>
      </w:r>
      <w:r w:rsidRPr="006831B3">
        <w:rPr>
          <w:rFonts w:eastAsia="Arial"/>
        </w:rPr>
        <w:t xml:space="preserve"> made by a will or during </w:t>
      </w:r>
      <w:r w:rsidRPr="006831B3">
        <w:rPr>
          <w:rFonts w:eastAsia="Arial"/>
          <w:i/>
        </w:rPr>
        <w:t>mard al maunt</w:t>
      </w:r>
      <w:r w:rsidRPr="006831B3">
        <w:rPr>
          <w:rFonts w:eastAsia="Arial"/>
        </w:rPr>
        <w:t xml:space="preserve"> (death illness) cannot operate on more than one third of the one-third of the net assets without the consent of the heirs</w:t>
      </w:r>
      <w:r>
        <w:rPr>
          <w:rFonts w:eastAsia="Arial"/>
        </w:rPr>
        <w:t xml:space="preserve">; (7) </w:t>
      </w:r>
      <w:r w:rsidRPr="006831B3">
        <w:rPr>
          <w:rFonts w:eastAsia="Arial"/>
        </w:rPr>
        <w:t xml:space="preserve">A </w:t>
      </w:r>
      <w:r w:rsidRPr="006831B3">
        <w:rPr>
          <w:rFonts w:eastAsia="Arial"/>
          <w:i/>
        </w:rPr>
        <w:t>waqf</w:t>
      </w:r>
      <w:r w:rsidRPr="006831B3">
        <w:rPr>
          <w:rFonts w:eastAsia="Arial"/>
        </w:rPr>
        <w:t xml:space="preserve"> created by a will shall not be invalid simply because there is a clause that the </w:t>
      </w:r>
      <w:r w:rsidRPr="006831B3">
        <w:rPr>
          <w:rFonts w:eastAsia="Arial"/>
          <w:i/>
        </w:rPr>
        <w:t>waqf</w:t>
      </w:r>
      <w:r w:rsidRPr="006831B3">
        <w:rPr>
          <w:rFonts w:eastAsia="Arial"/>
        </w:rPr>
        <w:t xml:space="preserve"> shall not operate if a child is born to the</w:t>
      </w:r>
      <w:r w:rsidRPr="006831B3">
        <w:rPr>
          <w:rFonts w:eastAsia="Arial"/>
          <w:i/>
        </w:rPr>
        <w:t xml:space="preserve"> waqf</w:t>
      </w:r>
      <w:r w:rsidRPr="006831B3">
        <w:rPr>
          <w:rFonts w:eastAsia="Arial"/>
        </w:rPr>
        <w:t>.</w:t>
      </w:r>
    </w:p>
    <w:p w14:paraId="47126A3D" w14:textId="77777777" w:rsidR="006831B3" w:rsidRPr="006831B3" w:rsidRDefault="006831B3" w:rsidP="006831B3">
      <w:pPr>
        <w:jc w:val="both"/>
        <w:rPr>
          <w:rFonts w:eastAsia="Arial"/>
        </w:rPr>
      </w:pPr>
    </w:p>
    <w:p w14:paraId="28829192" w14:textId="6FEE3045" w:rsidR="006831B3" w:rsidRPr="006831B3" w:rsidRDefault="006831B3" w:rsidP="006831B3">
      <w:pPr>
        <w:pStyle w:val="Heading2"/>
        <w:rPr>
          <w:rFonts w:eastAsia="Arial"/>
        </w:rPr>
      </w:pPr>
      <w:r w:rsidRPr="006831B3">
        <w:rPr>
          <w:rFonts w:eastAsia="Arial"/>
        </w:rPr>
        <w:t xml:space="preserve">Characteristics </w:t>
      </w:r>
      <w:r>
        <w:rPr>
          <w:rFonts w:eastAsia="Arial"/>
        </w:rPr>
        <w:t>o</w:t>
      </w:r>
      <w:r w:rsidRPr="006831B3">
        <w:rPr>
          <w:rFonts w:eastAsia="Arial"/>
        </w:rPr>
        <w:t xml:space="preserve">f </w:t>
      </w:r>
      <w:r w:rsidRPr="006831B3">
        <w:rPr>
          <w:rFonts w:eastAsia="Arial"/>
          <w:iCs/>
        </w:rPr>
        <w:t>Waqf</w:t>
      </w:r>
    </w:p>
    <w:p w14:paraId="3417634F" w14:textId="77777777" w:rsidR="006831B3" w:rsidRPr="006831B3" w:rsidRDefault="006831B3" w:rsidP="006831B3">
      <w:pPr>
        <w:jc w:val="both"/>
        <w:rPr>
          <w:rFonts w:eastAsia="Arial"/>
          <w:bCs/>
        </w:rPr>
      </w:pPr>
      <w:r w:rsidRPr="006831B3">
        <w:rPr>
          <w:rFonts w:eastAsia="Arial"/>
          <w:bCs/>
        </w:rPr>
        <w:t xml:space="preserve">The donated properties must have three crucial features in order to qualify as a waqf: </w:t>
      </w:r>
    </w:p>
    <w:p w14:paraId="7204156F" w14:textId="77777777" w:rsidR="006831B3" w:rsidRDefault="006831B3" w:rsidP="006831B3">
      <w:pPr>
        <w:jc w:val="both"/>
        <w:rPr>
          <w:rFonts w:eastAsia="Arial"/>
          <w:b/>
          <w:bCs/>
        </w:rPr>
      </w:pPr>
    </w:p>
    <w:p w14:paraId="00499C4E" w14:textId="0F38FD46" w:rsidR="006831B3" w:rsidRPr="006831B3" w:rsidRDefault="006831B3" w:rsidP="006831B3">
      <w:pPr>
        <w:pStyle w:val="Heading3"/>
        <w:rPr>
          <w:rFonts w:eastAsia="Arial"/>
        </w:rPr>
      </w:pPr>
      <w:r w:rsidRPr="006831B3">
        <w:rPr>
          <w:rFonts w:eastAsia="Arial"/>
        </w:rPr>
        <w:t>Perpetuity</w:t>
      </w:r>
    </w:p>
    <w:p w14:paraId="22FDFE35" w14:textId="764CCF8A" w:rsidR="006831B3" w:rsidRDefault="006831B3" w:rsidP="006831B3">
      <w:pPr>
        <w:jc w:val="both"/>
        <w:rPr>
          <w:rFonts w:eastAsia="Arial"/>
        </w:rPr>
      </w:pPr>
      <w:r w:rsidRPr="006831B3">
        <w:rPr>
          <w:rFonts w:eastAsia="Arial"/>
          <w:bCs/>
        </w:rPr>
        <w:t xml:space="preserve">Perpetuity is one of the most essential aspects of </w:t>
      </w:r>
      <w:r w:rsidRPr="006831B3">
        <w:rPr>
          <w:rFonts w:eastAsia="Arial"/>
          <w:bCs/>
          <w:i/>
        </w:rPr>
        <w:t>waqf</w:t>
      </w:r>
      <w:r w:rsidRPr="006831B3">
        <w:rPr>
          <w:rFonts w:eastAsia="Arial"/>
          <w:bCs/>
        </w:rPr>
        <w:t xml:space="preserve"> property. This necessitates the donation of properties that are perpetual in nature, i.e. fixed asset properties. This means that there should be continuity in the property as "assets left in perpetuity" (</w:t>
      </w:r>
      <w:r w:rsidRPr="006831B3">
        <w:rPr>
          <w:rFonts w:eastAsia="Arial"/>
        </w:rPr>
        <w:t>Ahmad 2012</w:t>
      </w:r>
      <w:r w:rsidRPr="006831B3">
        <w:rPr>
          <w:rFonts w:eastAsia="Arial"/>
          <w:bCs/>
        </w:rPr>
        <w:t xml:space="preserve">). Both the giver and the beneficiary profit from the need for perpetuity. </w:t>
      </w:r>
      <w:r w:rsidRPr="006831B3">
        <w:rPr>
          <w:rFonts w:eastAsia="Arial"/>
        </w:rPr>
        <w:t xml:space="preserve">Laldin et. al (2006) state that </w:t>
      </w:r>
      <w:r w:rsidRPr="006831B3">
        <w:rPr>
          <w:rFonts w:eastAsia="Arial"/>
          <w:i/>
        </w:rPr>
        <w:t>waqf</w:t>
      </w:r>
      <w:r w:rsidRPr="006831B3">
        <w:rPr>
          <w:rFonts w:eastAsia="Arial"/>
        </w:rPr>
        <w:t xml:space="preserve"> “is a perpetual donation. It does not only allow the </w:t>
      </w:r>
      <w:r w:rsidRPr="006831B3">
        <w:rPr>
          <w:rFonts w:eastAsia="Arial"/>
          <w:i/>
          <w:iCs/>
        </w:rPr>
        <w:t>waqif (</w:t>
      </w:r>
      <w:r w:rsidRPr="006831B3">
        <w:rPr>
          <w:rFonts w:eastAsia="Arial"/>
        </w:rPr>
        <w:t>donor) the opportunity to gain continuous reward, but it also provides lasting benefits to the beneficiary.</w:t>
      </w:r>
    </w:p>
    <w:p w14:paraId="7BC2DABD" w14:textId="77777777" w:rsidR="006831B3" w:rsidRPr="006831B3" w:rsidRDefault="006831B3" w:rsidP="006831B3">
      <w:pPr>
        <w:jc w:val="both"/>
        <w:rPr>
          <w:rFonts w:eastAsia="Arial"/>
        </w:rPr>
      </w:pPr>
    </w:p>
    <w:p w14:paraId="050DEEA2" w14:textId="77777777" w:rsidR="006831B3" w:rsidRPr="006831B3" w:rsidRDefault="006831B3" w:rsidP="006831B3">
      <w:pPr>
        <w:jc w:val="both"/>
        <w:rPr>
          <w:rFonts w:eastAsia="Arial"/>
        </w:rPr>
      </w:pPr>
      <w:r w:rsidRPr="006831B3">
        <w:rPr>
          <w:rFonts w:eastAsia="Arial"/>
        </w:rPr>
        <w:t>The perpetual nature of the properties ensures that the donor continues to receive God's rewards as long as the properties are used by the beneficiaries and the public. For a Muslim, the purpose of</w:t>
      </w:r>
      <w:r w:rsidRPr="006831B3">
        <w:rPr>
          <w:rFonts w:eastAsia="Arial"/>
          <w:i/>
        </w:rPr>
        <w:t xml:space="preserve"> waqf</w:t>
      </w:r>
      <w:r w:rsidRPr="006831B3">
        <w:rPr>
          <w:rFonts w:eastAsia="Arial"/>
        </w:rPr>
        <w:t xml:space="preserve"> is to draw closer to God and gain His pleasure (Kuran, 2001, Siti Mashitoh, 2006a). By donating a perpetual property, the donor secures continuous religious rewards that last for as long as the property benefits the recipients. Meanwhile, perpetual properties ensure that beneficiaries and the general public can continue to benefit from them. While the donor receives intangible rewards from God, the beneficiaries gain tangible benefit through the usufruct of the property. A perpetual nature of </w:t>
      </w:r>
      <w:r w:rsidRPr="006831B3">
        <w:rPr>
          <w:rFonts w:eastAsia="Arial"/>
          <w:i/>
        </w:rPr>
        <w:t>waqf</w:t>
      </w:r>
      <w:r w:rsidRPr="006831B3">
        <w:rPr>
          <w:rFonts w:eastAsia="Arial"/>
        </w:rPr>
        <w:t xml:space="preserve"> property ensures that the beneficiaries continue to receive the benefit indefinitely. Laldin et al (2006,) stated that the beneficiaries who depend on </w:t>
      </w:r>
      <w:r w:rsidRPr="006831B3">
        <w:rPr>
          <w:rFonts w:eastAsia="Arial"/>
          <w:i/>
        </w:rPr>
        <w:t>waqf</w:t>
      </w:r>
      <w:r w:rsidRPr="006831B3">
        <w:rPr>
          <w:rFonts w:eastAsia="Arial"/>
        </w:rPr>
        <w:t xml:space="preserve"> properties, especially school and education centers, will be able to make a proper financial planning with the presence of perpetual income.</w:t>
      </w:r>
    </w:p>
    <w:p w14:paraId="02886145" w14:textId="77777777" w:rsidR="006831B3" w:rsidRPr="006831B3" w:rsidRDefault="006831B3" w:rsidP="006831B3">
      <w:pPr>
        <w:jc w:val="both"/>
        <w:rPr>
          <w:rFonts w:eastAsia="Arial"/>
        </w:rPr>
      </w:pPr>
    </w:p>
    <w:p w14:paraId="4508522F" w14:textId="0EF68A47" w:rsidR="006831B3" w:rsidRPr="006831B3" w:rsidRDefault="006831B3" w:rsidP="006831B3">
      <w:pPr>
        <w:pStyle w:val="Heading3"/>
        <w:rPr>
          <w:rFonts w:eastAsia="Arial"/>
        </w:rPr>
      </w:pPr>
      <w:r w:rsidRPr="006831B3">
        <w:rPr>
          <w:rFonts w:eastAsia="Arial"/>
        </w:rPr>
        <w:t>Irrevocability</w:t>
      </w:r>
    </w:p>
    <w:p w14:paraId="6B459ECE" w14:textId="7D4E7D5E" w:rsidR="006831B3" w:rsidRPr="006831B3" w:rsidRDefault="006831B3" w:rsidP="006831B3">
      <w:pPr>
        <w:jc w:val="both"/>
        <w:rPr>
          <w:rFonts w:eastAsia="Arial"/>
        </w:rPr>
      </w:pPr>
      <w:r w:rsidRPr="006831B3">
        <w:rPr>
          <w:rFonts w:eastAsia="Arial"/>
          <w:bCs/>
        </w:rPr>
        <w:t xml:space="preserve">One of the essentials of </w:t>
      </w:r>
      <w:r w:rsidRPr="006831B3">
        <w:rPr>
          <w:rFonts w:eastAsia="Arial"/>
          <w:bCs/>
          <w:i/>
        </w:rPr>
        <w:t>waqf</w:t>
      </w:r>
      <w:r w:rsidRPr="006831B3">
        <w:rPr>
          <w:rFonts w:eastAsia="Arial"/>
          <w:bCs/>
        </w:rPr>
        <w:t xml:space="preserve"> is Irrevocability, which connote that once a property has been declared </w:t>
      </w:r>
      <w:r w:rsidRPr="006831B3">
        <w:rPr>
          <w:rFonts w:eastAsia="Arial"/>
          <w:bCs/>
          <w:i/>
        </w:rPr>
        <w:t>waqf</w:t>
      </w:r>
      <w:r w:rsidRPr="006831B3">
        <w:rPr>
          <w:rFonts w:eastAsia="Arial"/>
          <w:bCs/>
        </w:rPr>
        <w:t xml:space="preserve"> by its dedicator (</w:t>
      </w:r>
      <w:r w:rsidRPr="006831B3">
        <w:rPr>
          <w:rFonts w:eastAsia="Arial"/>
          <w:bCs/>
          <w:i/>
        </w:rPr>
        <w:t>waqif),</w:t>
      </w:r>
      <w:r w:rsidRPr="006831B3">
        <w:rPr>
          <w:rFonts w:eastAsia="Arial"/>
          <w:bCs/>
        </w:rPr>
        <w:t xml:space="preserve"> it can no longer be revoked. In other words, the owner loses his or her right to convert the property to private use. </w:t>
      </w:r>
      <w:r w:rsidRPr="006831B3">
        <w:rPr>
          <w:rFonts w:eastAsia="Arial"/>
          <w:bCs/>
          <w:i/>
        </w:rPr>
        <w:t>Waqf</w:t>
      </w:r>
      <w:r w:rsidRPr="006831B3">
        <w:rPr>
          <w:rFonts w:eastAsia="Arial"/>
          <w:bCs/>
        </w:rPr>
        <w:t xml:space="preserve"> involves stopping the use of property for private purposes, i.e. the owner's personal benefit, and ‘returning' it to God specifically for the benefit of society, as mentioned in the definition. </w:t>
      </w:r>
      <w:r w:rsidRPr="006831B3">
        <w:rPr>
          <w:rFonts w:eastAsia="Arial"/>
          <w:bCs/>
          <w:i/>
        </w:rPr>
        <w:t>Waqf</w:t>
      </w:r>
      <w:r w:rsidRPr="006831B3">
        <w:rPr>
          <w:rFonts w:eastAsia="Arial"/>
          <w:bCs/>
        </w:rPr>
        <w:t xml:space="preserve"> is regarded invalid if there is any phrase in the deed suggesting reclaim for personal use.</w:t>
      </w:r>
      <w:r w:rsidRPr="006831B3">
        <w:rPr>
          <w:rFonts w:eastAsia="Arial"/>
        </w:rPr>
        <w:t xml:space="preserve"> The ownership is symbolically transferred to God for the public benefit; thereby halting private benefit. Laldinet.al (2006) state that “in principle, </w:t>
      </w:r>
      <w:r w:rsidRPr="006831B3">
        <w:rPr>
          <w:rFonts w:eastAsia="Arial"/>
          <w:i/>
        </w:rPr>
        <w:t>waqf</w:t>
      </w:r>
      <w:r w:rsidRPr="006831B3">
        <w:rPr>
          <w:rFonts w:eastAsia="Arial"/>
        </w:rPr>
        <w:t xml:space="preserve"> is a perpetual contract where the property is</w:t>
      </w:r>
      <w:r w:rsidRPr="006831B3">
        <w:rPr>
          <w:rFonts w:eastAsia="Arial"/>
          <w:b/>
          <w:bCs/>
        </w:rPr>
        <w:t xml:space="preserve"> </w:t>
      </w:r>
      <w:r w:rsidRPr="006831B3">
        <w:rPr>
          <w:rFonts w:eastAsia="Arial"/>
        </w:rPr>
        <w:t xml:space="preserve">symbolically owned by Allah (God)… as a result, once the property is declared as </w:t>
      </w:r>
      <w:r w:rsidRPr="006831B3">
        <w:rPr>
          <w:rFonts w:eastAsia="Arial"/>
          <w:i/>
        </w:rPr>
        <w:t>waqf</w:t>
      </w:r>
      <w:r w:rsidRPr="006831B3">
        <w:rPr>
          <w:rFonts w:eastAsia="Arial"/>
        </w:rPr>
        <w:t xml:space="preserve"> property, it cannot be revoked anymore”.</w:t>
      </w:r>
      <w:r w:rsidRPr="006831B3">
        <w:rPr>
          <w:rFonts w:eastAsia="Arial"/>
        </w:rPr>
        <w:tab/>
      </w:r>
    </w:p>
    <w:p w14:paraId="68EA2B7C" w14:textId="77777777" w:rsidR="006831B3" w:rsidRPr="006831B3" w:rsidRDefault="006831B3" w:rsidP="006831B3">
      <w:pPr>
        <w:jc w:val="both"/>
        <w:rPr>
          <w:rFonts w:eastAsia="Arial"/>
          <w:b/>
          <w:bCs/>
        </w:rPr>
      </w:pPr>
    </w:p>
    <w:p w14:paraId="7A932E8D" w14:textId="47CB8BB8" w:rsidR="006831B3" w:rsidRPr="006831B3" w:rsidRDefault="006831B3" w:rsidP="006831B3">
      <w:pPr>
        <w:pStyle w:val="Heading3"/>
        <w:rPr>
          <w:rFonts w:eastAsia="Arial"/>
        </w:rPr>
      </w:pPr>
      <w:r w:rsidRPr="006831B3">
        <w:rPr>
          <w:rFonts w:eastAsia="Arial"/>
        </w:rPr>
        <w:t>Inalienability</w:t>
      </w:r>
    </w:p>
    <w:p w14:paraId="55BF8360" w14:textId="59796767" w:rsidR="00C409D0" w:rsidRDefault="006831B3" w:rsidP="006831B3">
      <w:pPr>
        <w:jc w:val="both"/>
        <w:rPr>
          <w:rFonts w:eastAsia="Arial"/>
          <w:lang w:val="ms-MY"/>
        </w:rPr>
      </w:pPr>
      <w:r w:rsidRPr="006831B3">
        <w:rPr>
          <w:rFonts w:eastAsia="Arial"/>
        </w:rPr>
        <w:t>The concept of the permanency of waqf is associated with the idea that once properties are devoted to God, they cannot be alienated, or transferred as property or rights, usually by a particular act rather than through the normal course of law.</w:t>
      </w:r>
      <w:r w:rsidR="009D6AC7">
        <w:rPr>
          <w:rFonts w:eastAsia="Arial"/>
        </w:rPr>
        <w:t xml:space="preserve"> </w:t>
      </w:r>
      <w:r w:rsidRPr="006831B3">
        <w:rPr>
          <w:rFonts w:eastAsia="Arial"/>
        </w:rPr>
        <w:t xml:space="preserve">According to Kahf (2007), the inalienability could minimize, "the continual threat of property mismanagement and usufruct or revenue." He argues that </w:t>
      </w:r>
      <w:r w:rsidRPr="006831B3">
        <w:rPr>
          <w:rFonts w:eastAsia="Arial"/>
          <w:i/>
        </w:rPr>
        <w:t>waqf</w:t>
      </w:r>
      <w:r w:rsidRPr="006831B3">
        <w:rPr>
          <w:rFonts w:eastAsia="Arial"/>
        </w:rPr>
        <w:t xml:space="preserve"> property should assist the society in many countries, “are subject to all kinds of ownership-transferring contracts by the management, as well as to litigation by others for lack of actions of managers. </w:t>
      </w:r>
      <w:r w:rsidRPr="006831B3">
        <w:rPr>
          <w:rFonts w:eastAsia="Arial"/>
        </w:rPr>
        <w:lastRenderedPageBreak/>
        <w:t>Waqf is an important instrument for the social welfare of Muslims because of all of the characteristics that were previously emphasized</w:t>
      </w:r>
      <w:r w:rsidR="00632ECD" w:rsidRPr="00632ECD">
        <w:rPr>
          <w:rFonts w:eastAsia="Arial"/>
          <w:lang w:val="ms-MY"/>
        </w:rPr>
        <w:t>.</w:t>
      </w:r>
    </w:p>
    <w:p w14:paraId="0A2140DD" w14:textId="77777777" w:rsidR="00632ECD" w:rsidRPr="00342C11" w:rsidRDefault="00632ECD" w:rsidP="00632ECD">
      <w:pPr>
        <w:rPr>
          <w:rFonts w:eastAsia="Arial"/>
        </w:rPr>
      </w:pPr>
    </w:p>
    <w:p w14:paraId="0B0C6AA8" w14:textId="6D3369CE" w:rsidR="00C835A6" w:rsidRPr="00342C11" w:rsidRDefault="00C835A6" w:rsidP="004F775F">
      <w:pPr>
        <w:pStyle w:val="Heading1"/>
        <w:rPr>
          <w:rFonts w:eastAsia="Arial"/>
        </w:rPr>
      </w:pPr>
      <w:r w:rsidRPr="009D6AC7">
        <w:rPr>
          <w:rFonts w:eastAsia="Arial"/>
        </w:rPr>
        <w:t>RESEARCH METHOD</w:t>
      </w:r>
    </w:p>
    <w:p w14:paraId="76646F8B" w14:textId="77777777" w:rsidR="00C835A6" w:rsidRPr="00342C11" w:rsidRDefault="00C835A6" w:rsidP="00523B93">
      <w:pPr>
        <w:pBdr>
          <w:top w:val="nil"/>
          <w:left w:val="nil"/>
          <w:bottom w:val="nil"/>
          <w:right w:val="nil"/>
          <w:between w:val="nil"/>
        </w:pBdr>
        <w:jc w:val="both"/>
        <w:rPr>
          <w:rFonts w:eastAsia="Arial" w:cs="Arial"/>
          <w:color w:val="000000"/>
          <w:szCs w:val="22"/>
        </w:rPr>
      </w:pPr>
    </w:p>
    <w:p w14:paraId="3DC3AD2C" w14:textId="0D05CEC2" w:rsidR="00FD1B68" w:rsidRPr="00342C11" w:rsidRDefault="009D6AC7" w:rsidP="00523B93">
      <w:pPr>
        <w:pBdr>
          <w:top w:val="nil"/>
          <w:left w:val="nil"/>
          <w:bottom w:val="nil"/>
          <w:right w:val="nil"/>
          <w:between w:val="nil"/>
        </w:pBdr>
        <w:jc w:val="both"/>
        <w:rPr>
          <w:rFonts w:eastAsia="Arial" w:cs="Arial"/>
          <w:color w:val="000000"/>
          <w:szCs w:val="22"/>
          <w:lang w:val="id"/>
        </w:rPr>
      </w:pPr>
      <w:r w:rsidRPr="009D6AC7">
        <w:rPr>
          <w:rFonts w:eastAsia="Arial" w:cs="Arial"/>
          <w:color w:val="000000"/>
          <w:szCs w:val="22"/>
          <w:lang w:val="id"/>
        </w:rPr>
        <w:t>The research employed an expository method to examine the role of waqf in social welfare financing in Nigeria. This approach involved an in-depth exploration and analysis of waqf as a social finance institution guided by Islamic law. By reviewing existing literature, case studies, and institutional practices, the study analyzed how waqf serves as a sustainable tool for financing charitable organizations and addressing social welfare needs. The research highlighted the potential of waqf to fill gaps in societal contributions by providing intermediation services and offering diverse social services directly or through financial institutions. Additionally, the study discussed the flexibility of waqf regulations in enabling its broad applicability. Through this methodological approach, the paper elucidated the concept of waqf, its practical applications, and its role in fostering sustainable well-being, while recommending strategies for enhancing public awareness and leveraging altruistic contributions to improve economic outcomes in targeted social segments</w:t>
      </w:r>
      <w:r w:rsidR="00523B93" w:rsidRPr="00342C11">
        <w:rPr>
          <w:rFonts w:eastAsia="Arial" w:cs="Arial"/>
          <w:color w:val="000000"/>
          <w:szCs w:val="22"/>
          <w:lang w:val="id"/>
        </w:rPr>
        <w:t>.</w:t>
      </w:r>
    </w:p>
    <w:p w14:paraId="30C00F0B" w14:textId="77777777" w:rsidR="00523B93" w:rsidRPr="00342C11" w:rsidRDefault="00523B93" w:rsidP="00523B93">
      <w:pPr>
        <w:pBdr>
          <w:top w:val="nil"/>
          <w:left w:val="nil"/>
          <w:bottom w:val="nil"/>
          <w:right w:val="nil"/>
          <w:between w:val="nil"/>
        </w:pBdr>
        <w:jc w:val="both"/>
        <w:rPr>
          <w:rFonts w:eastAsia="Arial" w:cs="Arial"/>
          <w:color w:val="000000"/>
          <w:szCs w:val="22"/>
        </w:rPr>
      </w:pPr>
    </w:p>
    <w:p w14:paraId="32215B58" w14:textId="5710DDD6" w:rsidR="00C835A6" w:rsidRPr="00342C11" w:rsidRDefault="00C835A6" w:rsidP="004F775F">
      <w:pPr>
        <w:pStyle w:val="Heading1"/>
        <w:rPr>
          <w:rFonts w:eastAsia="Arial"/>
        </w:rPr>
      </w:pPr>
      <w:r w:rsidRPr="00342C11">
        <w:rPr>
          <w:rFonts w:eastAsia="Arial"/>
        </w:rPr>
        <w:t>RESULTS</w:t>
      </w:r>
    </w:p>
    <w:p w14:paraId="62AEB957" w14:textId="77777777" w:rsidR="00FD1B68" w:rsidRPr="00342C11" w:rsidRDefault="00FD1B68" w:rsidP="00AD12AB">
      <w:pPr>
        <w:jc w:val="both"/>
        <w:rPr>
          <w:rFonts w:asciiTheme="minorBidi" w:hAnsiTheme="minorBidi" w:cstheme="minorBidi"/>
          <w:b/>
          <w:bCs/>
          <w:iCs/>
          <w:szCs w:val="22"/>
        </w:rPr>
      </w:pPr>
    </w:p>
    <w:p w14:paraId="179D7A52" w14:textId="0C1439E1" w:rsidR="006831B3" w:rsidRPr="006831B3" w:rsidRDefault="006831B3" w:rsidP="006831B3">
      <w:pPr>
        <w:pStyle w:val="Heading2"/>
        <w:rPr>
          <w:lang w:val="ms-MY"/>
        </w:rPr>
      </w:pPr>
      <w:r w:rsidRPr="006831B3">
        <w:rPr>
          <w:lang w:val="ms-MY"/>
        </w:rPr>
        <w:t xml:space="preserve">Waqf Development </w:t>
      </w:r>
      <w:r>
        <w:rPr>
          <w:lang w:val="ms-MY"/>
        </w:rPr>
        <w:t>i</w:t>
      </w:r>
      <w:r w:rsidRPr="006831B3">
        <w:rPr>
          <w:lang w:val="ms-MY"/>
        </w:rPr>
        <w:t>n Nigeria</w:t>
      </w:r>
    </w:p>
    <w:p w14:paraId="0F6A5CC1" w14:textId="654964FC"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Nigeria is a country situated in Western African with more than 200 million estimated population. In Nigeria, at least half of the population are Muslims who mostly reside in Northern Nigeria. The countrys Constitution does not have a Waqf legal structure. The Federal Republic of Nigeria's 1999 modified constitution presents an impasse with jurisdiction and constitutional disagreements regarding Waqf matters. For instance, the Shariah Court of Appeal has the authority to rule on appeals involving any dispute pertaining to Waqf. While Section 262 subsection 2 and paragraph (c) specify that the Shariah Court of Appeal on Waqf has jurisdiction exclusively in cases where the endower, donor, testator, or deceased was a Muslim, Section 262 subsection 1 establishes the court's jurisdiction.</w:t>
      </w:r>
    </w:p>
    <w:p w14:paraId="4BB3F7C1" w14:textId="77777777" w:rsidR="006831B3" w:rsidRPr="006831B3" w:rsidRDefault="006831B3" w:rsidP="006831B3">
      <w:pPr>
        <w:jc w:val="both"/>
        <w:rPr>
          <w:rFonts w:asciiTheme="minorBidi" w:hAnsiTheme="minorBidi" w:cstheme="minorBidi"/>
          <w:szCs w:val="22"/>
          <w:lang w:val="ms-MY"/>
        </w:rPr>
      </w:pPr>
    </w:p>
    <w:p w14:paraId="7E751E18" w14:textId="523489A5"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Another conflicting provision of the 1999 constitution as amended is in Section 39 subsection 1 of the Land-use Act of Nigeria”. All Awqaf organisations registered with the Corporate Affairs Commission (CAC), a Federal Government body, are obligated under the Companies and allied Matters Act 2020 (CAMA, 2020), to file their annual returns. This requirement adds challenges for Awqaf organisations that are primarily state-based. Likewise, there is currently no Shariah Court registry in Nigeria devoted to Awqaf properties. As a result Awqaf land or properties are registered at the State High Court Registry (Habeebah et al, 2022).</w:t>
      </w:r>
    </w:p>
    <w:p w14:paraId="44915350" w14:textId="77777777" w:rsidR="006831B3" w:rsidRPr="006831B3" w:rsidRDefault="006831B3" w:rsidP="006831B3">
      <w:pPr>
        <w:jc w:val="both"/>
        <w:rPr>
          <w:rFonts w:asciiTheme="minorBidi" w:hAnsiTheme="minorBidi" w:cstheme="minorBidi"/>
          <w:szCs w:val="22"/>
          <w:lang w:val="ms-MY"/>
        </w:rPr>
      </w:pPr>
    </w:p>
    <w:p w14:paraId="6E107195" w14:textId="1635EBC6"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 xml:space="preserve">In Nigeria, waqf has not been formalized for more than a century. Individualized care has been used, which was highly typical in the nation's southwest. Prominent social contributors were Wahaab Folawiyo, who was formerly known as Baba Adinni of Nigeria due to his social advancement in the country's north, and Abiola, who was known as the Baba Adinni of Yoruba land. In addition, Arisekola made a contribution in the form of opulent structures reserved for tourists from Arab nations, particularly those traveling from Saudi Arabia. These people made significant contributions to the social and economic advancement of both the North and the South. In an effort to reduce poverty among the impoverished, shari'ah was accepted in the North during the same time as waqf institutions were formed in the late 1990s. </w:t>
      </w:r>
    </w:p>
    <w:p w14:paraId="2DA2B7E3" w14:textId="77777777" w:rsidR="006831B3" w:rsidRPr="006831B3" w:rsidRDefault="006831B3" w:rsidP="006831B3">
      <w:pPr>
        <w:jc w:val="both"/>
        <w:rPr>
          <w:rFonts w:asciiTheme="minorBidi" w:hAnsiTheme="minorBidi" w:cstheme="minorBidi"/>
          <w:szCs w:val="22"/>
          <w:lang w:val="ms-MY"/>
        </w:rPr>
      </w:pPr>
    </w:p>
    <w:p w14:paraId="07E24C81" w14:textId="624DD11C"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lastRenderedPageBreak/>
        <w:t>Waqf activities include providing financial aid to the impoverished, housing the impoverished, offering scholarships to those pursuing higher education, providing land for cultivation, providing free medical care, and purchasing and distributing tools to those in need. In an effort to reduce poverty among the impoverished, shari'ah was accepted in the North during the same time as waqf institutions were formed in the late 1990s. Waqf activities include providing financial aid to the impoverished, housing the impoverished, offering scholarships to attend primary and secondary schools, providing free medical care, purchasing and distributing tools to those in need, and land for cultivation</w:t>
      </w:r>
      <w:r w:rsidR="009D6AC7">
        <w:rPr>
          <w:rFonts w:asciiTheme="minorBidi" w:hAnsiTheme="minorBidi" w:cstheme="minorBidi"/>
          <w:szCs w:val="22"/>
          <w:lang w:val="ms-MY"/>
        </w:rPr>
        <w:t xml:space="preserve"> </w:t>
      </w:r>
      <w:r w:rsidRPr="006831B3">
        <w:rPr>
          <w:rFonts w:asciiTheme="minorBidi" w:hAnsiTheme="minorBidi" w:cstheme="minorBidi"/>
          <w:szCs w:val="22"/>
          <w:lang w:val="ms-MY"/>
        </w:rPr>
        <w:t xml:space="preserve">(Ostien, 2007) </w:t>
      </w:r>
    </w:p>
    <w:p w14:paraId="6ED8D80A" w14:textId="77777777" w:rsidR="006831B3" w:rsidRPr="006831B3" w:rsidRDefault="006831B3" w:rsidP="006831B3">
      <w:pPr>
        <w:jc w:val="both"/>
        <w:rPr>
          <w:rFonts w:asciiTheme="minorBidi" w:hAnsiTheme="minorBidi" w:cstheme="minorBidi"/>
          <w:szCs w:val="22"/>
          <w:lang w:val="ms-MY"/>
        </w:rPr>
      </w:pPr>
    </w:p>
    <w:p w14:paraId="0F9DAF95" w14:textId="7E5D18CA"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 xml:space="preserve">Numerous non-governmental groups that were established in the southwest of the country a few decades ago were able to provide assistance in this area; these organizations include Zakat and Sadaqat Foundation (Z&amp;S) (Lagos, Ogun, Osun, Ogun, Oyo), Ar-Rahmah Zakat Foundation (Ogun), Forum for Islamic Education and Welfare (Lagos), Nasfat Agency for Zakat and Sadaqat (NAZAS) (Lagos), Muslim Welfare Fund (MUWELF) (Lagos), As-Salam development foundation (Ogun), Al-Hayat Relief Foundation (Ogun, Oyo, Osun, Lagos, Kwara,). These organizations have established schools, hospitals, boreholes, mosques, wells, and other social relief facilities with the help of their members via waqf (Oyedokun 2023). </w:t>
      </w:r>
    </w:p>
    <w:p w14:paraId="5D246893" w14:textId="77777777" w:rsidR="006831B3" w:rsidRPr="006831B3" w:rsidRDefault="006831B3" w:rsidP="006831B3">
      <w:pPr>
        <w:jc w:val="both"/>
        <w:rPr>
          <w:rFonts w:asciiTheme="minorBidi" w:hAnsiTheme="minorBidi" w:cstheme="minorBidi"/>
          <w:szCs w:val="22"/>
          <w:lang w:val="ms-MY"/>
        </w:rPr>
      </w:pPr>
    </w:p>
    <w:p w14:paraId="1A720A78" w14:textId="21D0D403"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Several states and non-governmental organizations involved in Waqf administration can be found in the northern region of the country, which includes the federal capital territory. These include</w:t>
      </w:r>
      <w:r>
        <w:rPr>
          <w:rFonts w:asciiTheme="minorBidi" w:hAnsiTheme="minorBidi" w:cstheme="minorBidi"/>
          <w:szCs w:val="22"/>
          <w:lang w:val="ms-MY"/>
        </w:rPr>
        <w:t xml:space="preserve"> (1) </w:t>
      </w:r>
      <w:r w:rsidRPr="006831B3">
        <w:rPr>
          <w:rFonts w:asciiTheme="minorBidi" w:hAnsiTheme="minorBidi" w:cstheme="minorBidi"/>
          <w:szCs w:val="22"/>
          <w:lang w:val="ms-MY"/>
        </w:rPr>
        <w:t xml:space="preserve">Zakat and Sadaqat Foundation (ZSF) </w:t>
      </w:r>
      <w:r>
        <w:rPr>
          <w:rFonts w:asciiTheme="minorBidi" w:hAnsiTheme="minorBidi" w:cstheme="minorBidi"/>
          <w:szCs w:val="22"/>
          <w:lang w:val="ms-MY"/>
        </w:rPr>
        <w:t>–</w:t>
      </w:r>
      <w:r w:rsidRPr="006831B3">
        <w:rPr>
          <w:rFonts w:asciiTheme="minorBidi" w:hAnsiTheme="minorBidi" w:cstheme="minorBidi"/>
          <w:szCs w:val="22"/>
          <w:lang w:val="ms-MY"/>
        </w:rPr>
        <w:t xml:space="preserve"> Kano</w:t>
      </w:r>
      <w:r>
        <w:rPr>
          <w:rFonts w:asciiTheme="minorBidi" w:hAnsiTheme="minorBidi" w:cstheme="minorBidi"/>
          <w:szCs w:val="22"/>
          <w:lang w:val="ms-MY"/>
        </w:rPr>
        <w:t xml:space="preserve">, (2) </w:t>
      </w:r>
      <w:r w:rsidRPr="006831B3">
        <w:rPr>
          <w:rFonts w:asciiTheme="minorBidi" w:hAnsiTheme="minorBidi" w:cstheme="minorBidi"/>
          <w:szCs w:val="22"/>
          <w:lang w:val="ms-MY"/>
        </w:rPr>
        <w:t xml:space="preserve">Jaiz Zakat and Waqf Trust Fund </w:t>
      </w:r>
      <w:r>
        <w:rPr>
          <w:rFonts w:asciiTheme="minorBidi" w:hAnsiTheme="minorBidi" w:cstheme="minorBidi"/>
          <w:szCs w:val="22"/>
          <w:lang w:val="ms-MY"/>
        </w:rPr>
        <w:t>–</w:t>
      </w:r>
      <w:r w:rsidRPr="006831B3">
        <w:rPr>
          <w:rFonts w:asciiTheme="minorBidi" w:hAnsiTheme="minorBidi" w:cstheme="minorBidi"/>
          <w:szCs w:val="22"/>
          <w:lang w:val="ms-MY"/>
        </w:rPr>
        <w:t xml:space="preserve"> Abuja</w:t>
      </w:r>
      <w:r>
        <w:rPr>
          <w:rFonts w:asciiTheme="minorBidi" w:hAnsiTheme="minorBidi" w:cstheme="minorBidi"/>
          <w:szCs w:val="22"/>
          <w:lang w:val="ms-MY"/>
        </w:rPr>
        <w:t xml:space="preserve">, (3) </w:t>
      </w:r>
      <w:r w:rsidRPr="006831B3">
        <w:rPr>
          <w:rFonts w:asciiTheme="minorBidi" w:hAnsiTheme="minorBidi" w:cstheme="minorBidi"/>
          <w:szCs w:val="22"/>
          <w:lang w:val="ms-MY"/>
        </w:rPr>
        <w:t xml:space="preserve">Kano State Zakat and Endowment Board </w:t>
      </w:r>
      <w:r>
        <w:rPr>
          <w:rFonts w:asciiTheme="minorBidi" w:hAnsiTheme="minorBidi" w:cstheme="minorBidi"/>
          <w:szCs w:val="22"/>
          <w:lang w:val="ms-MY"/>
        </w:rPr>
        <w:t>–</w:t>
      </w:r>
      <w:r w:rsidRPr="006831B3">
        <w:rPr>
          <w:rFonts w:asciiTheme="minorBidi" w:hAnsiTheme="minorBidi" w:cstheme="minorBidi"/>
          <w:szCs w:val="22"/>
          <w:lang w:val="ms-MY"/>
        </w:rPr>
        <w:t xml:space="preserve"> Kano</w:t>
      </w:r>
      <w:r>
        <w:rPr>
          <w:rFonts w:asciiTheme="minorBidi" w:hAnsiTheme="minorBidi" w:cstheme="minorBidi"/>
          <w:szCs w:val="22"/>
          <w:lang w:val="ms-MY"/>
        </w:rPr>
        <w:t xml:space="preserve">, (4) </w:t>
      </w:r>
      <w:r w:rsidRPr="006831B3">
        <w:rPr>
          <w:rFonts w:asciiTheme="minorBidi" w:hAnsiTheme="minorBidi" w:cstheme="minorBidi"/>
          <w:szCs w:val="22"/>
          <w:lang w:val="ms-MY"/>
        </w:rPr>
        <w:t xml:space="preserve">Sokoto State Zakat and Endowment Committee </w:t>
      </w:r>
      <w:r>
        <w:rPr>
          <w:rFonts w:asciiTheme="minorBidi" w:hAnsiTheme="minorBidi" w:cstheme="minorBidi"/>
          <w:szCs w:val="22"/>
          <w:lang w:val="ms-MY"/>
        </w:rPr>
        <w:t>–</w:t>
      </w:r>
      <w:r w:rsidRPr="006831B3">
        <w:rPr>
          <w:rFonts w:asciiTheme="minorBidi" w:hAnsiTheme="minorBidi" w:cstheme="minorBidi"/>
          <w:szCs w:val="22"/>
          <w:lang w:val="ms-MY"/>
        </w:rPr>
        <w:t xml:space="preserve"> Sokoto</w:t>
      </w:r>
      <w:r>
        <w:rPr>
          <w:rFonts w:asciiTheme="minorBidi" w:hAnsiTheme="minorBidi" w:cstheme="minorBidi"/>
          <w:szCs w:val="22"/>
          <w:lang w:val="ms-MY"/>
        </w:rPr>
        <w:t xml:space="preserve">, (5) </w:t>
      </w:r>
      <w:r w:rsidRPr="006831B3">
        <w:rPr>
          <w:rFonts w:asciiTheme="minorBidi" w:hAnsiTheme="minorBidi" w:cstheme="minorBidi"/>
          <w:szCs w:val="22"/>
          <w:lang w:val="ms-MY"/>
        </w:rPr>
        <w:t>Jigawa State Zakat and Endowment Board – Dutse</w:t>
      </w:r>
      <w:r>
        <w:rPr>
          <w:rFonts w:asciiTheme="minorBidi" w:hAnsiTheme="minorBidi" w:cstheme="minorBidi"/>
          <w:szCs w:val="22"/>
          <w:lang w:val="ms-MY"/>
        </w:rPr>
        <w:t xml:space="preserve">, (6) </w:t>
      </w:r>
      <w:r w:rsidRPr="006831B3">
        <w:rPr>
          <w:rFonts w:asciiTheme="minorBidi" w:hAnsiTheme="minorBidi" w:cstheme="minorBidi"/>
          <w:szCs w:val="22"/>
          <w:lang w:val="ms-MY"/>
        </w:rPr>
        <w:t xml:space="preserve">Zakat Foundation of Nigeria (ZFON) </w:t>
      </w:r>
      <w:r>
        <w:rPr>
          <w:rFonts w:asciiTheme="minorBidi" w:hAnsiTheme="minorBidi" w:cstheme="minorBidi"/>
          <w:szCs w:val="22"/>
          <w:lang w:val="ms-MY"/>
        </w:rPr>
        <w:t>–</w:t>
      </w:r>
      <w:r w:rsidRPr="006831B3">
        <w:rPr>
          <w:rFonts w:asciiTheme="minorBidi" w:hAnsiTheme="minorBidi" w:cstheme="minorBidi"/>
          <w:szCs w:val="22"/>
          <w:lang w:val="ms-MY"/>
        </w:rPr>
        <w:t xml:space="preserve"> Abuja</w:t>
      </w:r>
      <w:r>
        <w:rPr>
          <w:rFonts w:asciiTheme="minorBidi" w:hAnsiTheme="minorBidi" w:cstheme="minorBidi"/>
          <w:szCs w:val="22"/>
          <w:lang w:val="ms-MY"/>
        </w:rPr>
        <w:t xml:space="preserve">, (7) </w:t>
      </w:r>
      <w:r w:rsidRPr="006831B3">
        <w:rPr>
          <w:rFonts w:asciiTheme="minorBidi" w:hAnsiTheme="minorBidi" w:cstheme="minorBidi"/>
          <w:szCs w:val="22"/>
          <w:lang w:val="ms-MY"/>
        </w:rPr>
        <w:t xml:space="preserve">Islamic Education Trust (IET) </w:t>
      </w:r>
      <w:r>
        <w:rPr>
          <w:rFonts w:asciiTheme="minorBidi" w:hAnsiTheme="minorBidi" w:cstheme="minorBidi"/>
          <w:szCs w:val="22"/>
          <w:lang w:val="ms-MY"/>
        </w:rPr>
        <w:t>–</w:t>
      </w:r>
      <w:r w:rsidRPr="006831B3">
        <w:rPr>
          <w:rFonts w:asciiTheme="minorBidi" w:hAnsiTheme="minorBidi" w:cstheme="minorBidi"/>
          <w:szCs w:val="22"/>
          <w:lang w:val="ms-MY"/>
        </w:rPr>
        <w:t xml:space="preserve"> Minna</w:t>
      </w:r>
      <w:r>
        <w:rPr>
          <w:rFonts w:asciiTheme="minorBidi" w:hAnsiTheme="minorBidi" w:cstheme="minorBidi"/>
          <w:szCs w:val="22"/>
          <w:lang w:val="ms-MY"/>
        </w:rPr>
        <w:t xml:space="preserve">, and (8) </w:t>
      </w:r>
      <w:r w:rsidRPr="006831B3">
        <w:rPr>
          <w:rFonts w:asciiTheme="minorBidi" w:hAnsiTheme="minorBidi" w:cstheme="minorBidi"/>
          <w:szCs w:val="22"/>
          <w:lang w:val="ms-MY"/>
        </w:rPr>
        <w:t>Muslim Aid Nigeria – Abuja</w:t>
      </w:r>
    </w:p>
    <w:p w14:paraId="41AD3CDB" w14:textId="77777777" w:rsidR="006831B3" w:rsidRPr="006831B3" w:rsidRDefault="006831B3" w:rsidP="006831B3">
      <w:pPr>
        <w:jc w:val="both"/>
        <w:rPr>
          <w:rFonts w:asciiTheme="minorBidi" w:hAnsiTheme="minorBidi" w:cstheme="minorBidi"/>
          <w:szCs w:val="22"/>
          <w:lang w:val="ms-MY"/>
        </w:rPr>
      </w:pPr>
    </w:p>
    <w:p w14:paraId="24086E72" w14:textId="5A92C6F1"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 xml:space="preserve">To </w:t>
      </w:r>
      <w:r w:rsidR="004D3952">
        <w:rPr>
          <w:rFonts w:asciiTheme="minorBidi" w:hAnsiTheme="minorBidi" w:cstheme="minorBidi"/>
          <w:szCs w:val="22"/>
          <w:lang w:val="ms-MY"/>
        </w:rPr>
        <w:t>systematize</w:t>
      </w:r>
      <w:r w:rsidRPr="006831B3">
        <w:rPr>
          <w:rFonts w:asciiTheme="minorBidi" w:hAnsiTheme="minorBidi" w:cstheme="minorBidi"/>
          <w:szCs w:val="22"/>
          <w:lang w:val="ms-MY"/>
        </w:rPr>
        <w:t xml:space="preserve"> the management and administration of Waqf, a few of the nation's practitioners of both Zakat and Waqf were together. With the approval of the Sultan of Sokoto, His Eminence Alhaji Sa'ad Abubakar, CFR (Commander of the Order of the Federal Republic), the Association of Zakat and Waqf Operators in Nigeria was founded, gaining the abbreviation AZAWAN (Is-haq, 2015). This organization acts as a national umbrella for all Zakat and Awqaf institutions, coordinating and integrating them all under one roof, while also establishing standards and recording contributions from each institution (Habeebah et al, 2022).</w:t>
      </w:r>
    </w:p>
    <w:p w14:paraId="7B4302C9" w14:textId="77777777" w:rsidR="006831B3" w:rsidRPr="006831B3" w:rsidRDefault="006831B3" w:rsidP="006831B3">
      <w:pPr>
        <w:jc w:val="both"/>
        <w:rPr>
          <w:rFonts w:asciiTheme="minorBidi" w:hAnsiTheme="minorBidi" w:cstheme="minorBidi"/>
          <w:szCs w:val="22"/>
          <w:lang w:val="ms-MY"/>
        </w:rPr>
      </w:pPr>
    </w:p>
    <w:p w14:paraId="7281BE83" w14:textId="4AAE9C38" w:rsid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 xml:space="preserve">Numerous organizations have emerged as a result of Nigeria's Waqf development, and a number </w:t>
      </w:r>
      <w:r w:rsidR="004D3952">
        <w:rPr>
          <w:rFonts w:asciiTheme="minorBidi" w:hAnsiTheme="minorBidi" w:cstheme="minorBidi"/>
          <w:szCs w:val="22"/>
          <w:lang w:val="ms-MY"/>
        </w:rPr>
        <w:t xml:space="preserve">of </w:t>
      </w:r>
      <w:r w:rsidRPr="006831B3">
        <w:rPr>
          <w:rFonts w:asciiTheme="minorBidi" w:hAnsiTheme="minorBidi" w:cstheme="minorBidi"/>
          <w:szCs w:val="22"/>
          <w:lang w:val="ms-MY"/>
        </w:rPr>
        <w:t>northern states are in charge of managing the nation's Waqf. Their financial contributions to social welfare are crucial to the socioeconomic development of Muslims in the nation.</w:t>
      </w:r>
    </w:p>
    <w:p w14:paraId="1D819C1E" w14:textId="77777777" w:rsidR="006831B3" w:rsidRPr="006831B3" w:rsidRDefault="006831B3" w:rsidP="006831B3">
      <w:pPr>
        <w:jc w:val="both"/>
        <w:rPr>
          <w:rFonts w:asciiTheme="minorBidi" w:hAnsiTheme="minorBidi" w:cstheme="minorBidi"/>
          <w:szCs w:val="22"/>
          <w:lang w:val="ms-MY"/>
        </w:rPr>
      </w:pPr>
    </w:p>
    <w:p w14:paraId="7676A325" w14:textId="77777777" w:rsidR="006831B3" w:rsidRPr="006831B3" w:rsidRDefault="006831B3" w:rsidP="006831B3">
      <w:pPr>
        <w:jc w:val="both"/>
        <w:rPr>
          <w:rFonts w:asciiTheme="minorBidi" w:hAnsiTheme="minorBidi" w:cstheme="minorBidi"/>
          <w:szCs w:val="22"/>
          <w:lang w:val="ms-MY"/>
        </w:rPr>
      </w:pPr>
      <w:r w:rsidRPr="006831B3">
        <w:rPr>
          <w:rFonts w:asciiTheme="minorBidi" w:hAnsiTheme="minorBidi" w:cstheme="minorBidi"/>
          <w:szCs w:val="22"/>
          <w:lang w:val="ms-MY"/>
        </w:rPr>
        <w:t xml:space="preserve">The significance of waqf in supporting social welfare activities in Nigeria, especially those related to healthcare and education, is emphasized by Aliyu (2017). According to Ahmed (2018), waqf can be a major source of funding for social welfare initiatives in Nigeria, especially those that deal with healthcare and education. Abdulkadir (2019), was of the opinion that waqf can be utilized to address social welfare issues in Nigeria, specifically those pertaining to healthcare, education, and reducing poverty. Oseni (2019) suggests that waqf can be used to address poverty and inequality in Nigeria by providing financial support to vulnerable groups. According to Yusuf (2020), waqf can be a vital source of finance for social welfare projects in Nigeria because it offers a steady stream of income. </w:t>
      </w:r>
    </w:p>
    <w:p w14:paraId="7101FEB8" w14:textId="405DB083" w:rsidR="002A459E" w:rsidRPr="00342C11" w:rsidRDefault="006831B3" w:rsidP="006831B3">
      <w:pPr>
        <w:jc w:val="both"/>
        <w:rPr>
          <w:rFonts w:asciiTheme="minorBidi" w:hAnsiTheme="minorBidi" w:cstheme="minorBidi"/>
          <w:szCs w:val="22"/>
        </w:rPr>
      </w:pPr>
      <w:r w:rsidRPr="006831B3">
        <w:rPr>
          <w:rFonts w:asciiTheme="minorBidi" w:hAnsiTheme="minorBidi" w:cstheme="minorBidi"/>
          <w:szCs w:val="22"/>
          <w:lang w:val="ms-MY"/>
        </w:rPr>
        <w:t xml:space="preserve">In Nigeria, waqf is a crucial tool for funding social welfare initiatives, especially in the following sectors: Poverty reduction, Healthcare, Education All of the scholars—Aliyu, Ahmed, Abdulkadir, Oseni, and Yusuf, unanimously agreed that waqf, by offering a </w:t>
      </w:r>
      <w:r w:rsidRPr="006831B3">
        <w:rPr>
          <w:rFonts w:asciiTheme="minorBidi" w:hAnsiTheme="minorBidi" w:cstheme="minorBidi"/>
          <w:szCs w:val="22"/>
          <w:lang w:val="ms-MY"/>
        </w:rPr>
        <w:lastRenderedPageBreak/>
        <w:t>steady stream of income, can play a major, vital, and important role in tackling social welfare issues in Nigeria. Waqf should therefore be explored and used as a funding source for promoting social welfare programs in Nigeria.</w:t>
      </w:r>
    </w:p>
    <w:p w14:paraId="7741175F" w14:textId="77777777" w:rsidR="002A459E" w:rsidRPr="00342C11" w:rsidRDefault="002A459E" w:rsidP="002A459E">
      <w:pPr>
        <w:jc w:val="both"/>
        <w:rPr>
          <w:rFonts w:asciiTheme="minorBidi" w:hAnsiTheme="minorBidi" w:cstheme="minorBidi"/>
          <w:szCs w:val="22"/>
        </w:rPr>
      </w:pPr>
    </w:p>
    <w:p w14:paraId="40ABBA5B" w14:textId="77777777" w:rsidR="00C835A6" w:rsidRPr="00342C11" w:rsidRDefault="00C835A6" w:rsidP="004F775F">
      <w:pPr>
        <w:pStyle w:val="Heading1"/>
        <w:rPr>
          <w:rFonts w:eastAsia="Arial"/>
        </w:rPr>
      </w:pPr>
      <w:r w:rsidRPr="00342C11">
        <w:rPr>
          <w:rFonts w:eastAsia="Arial"/>
        </w:rPr>
        <w:t>DISCUSSION</w:t>
      </w:r>
    </w:p>
    <w:p w14:paraId="17191D49" w14:textId="77777777" w:rsidR="00C835A6" w:rsidRPr="00342C11" w:rsidRDefault="00C835A6" w:rsidP="004F775F">
      <w:pPr>
        <w:jc w:val="center"/>
        <w:rPr>
          <w:rFonts w:asciiTheme="minorBidi" w:eastAsia="Arial" w:hAnsiTheme="minorBidi" w:cstheme="minorBidi"/>
          <w:b/>
          <w:szCs w:val="22"/>
        </w:rPr>
      </w:pPr>
    </w:p>
    <w:p w14:paraId="17BFC6B4" w14:textId="59B61CF0" w:rsidR="00C53E42" w:rsidRPr="00C53E42" w:rsidRDefault="00C53E42" w:rsidP="00C53E42">
      <w:pPr>
        <w:jc w:val="both"/>
        <w:rPr>
          <w:rFonts w:asciiTheme="minorBidi" w:hAnsiTheme="minorBidi" w:cstheme="minorBidi"/>
          <w:szCs w:val="22"/>
          <w:lang w:val="id-ID"/>
        </w:rPr>
      </w:pPr>
      <w:r w:rsidRPr="00C53E42">
        <w:rPr>
          <w:rFonts w:asciiTheme="minorBidi" w:hAnsiTheme="minorBidi" w:cstheme="minorBidi"/>
          <w:szCs w:val="22"/>
          <w:lang w:val="id-ID"/>
        </w:rPr>
        <w:t xml:space="preserve">Social welfare, from an Islamic perspective, encompasses the well-being and prosperity of individuals and society, guided by Islamic teachings and values. Key objectives of social welfare include poverty alleviation, economic empowerment, education, healthcare, social justice, and environmental conservation. Among the mechanisms designed to achieve these goals is waqf, an Islamic institution that ensures charitable acts continue to benefit society perpetually. Through waqf, assets are dedicated for public benefit, such as building and maintaining mosques, schools, </w:t>
      </w:r>
      <w:r w:rsidR="004D3952">
        <w:rPr>
          <w:rFonts w:asciiTheme="minorBidi" w:hAnsiTheme="minorBidi" w:cstheme="minorBidi"/>
          <w:szCs w:val="22"/>
          <w:lang w:val="id-ID"/>
        </w:rPr>
        <w:t xml:space="preserve">and </w:t>
      </w:r>
      <w:r w:rsidRPr="00C53E42">
        <w:rPr>
          <w:rFonts w:asciiTheme="minorBidi" w:hAnsiTheme="minorBidi" w:cstheme="minorBidi"/>
          <w:szCs w:val="22"/>
          <w:lang w:val="id-ID"/>
        </w:rPr>
        <w:t xml:space="preserve">hospitals, and supporting education, healthcare, and other welfare programs. Recognized as </w:t>
      </w:r>
      <w:r w:rsidRPr="00C53E42">
        <w:rPr>
          <w:rFonts w:asciiTheme="minorBidi" w:hAnsiTheme="minorBidi" w:cstheme="minorBidi"/>
          <w:i/>
          <w:iCs/>
          <w:szCs w:val="22"/>
          <w:lang w:val="id-ID"/>
        </w:rPr>
        <w:t>sadaqah jariyah</w:t>
      </w:r>
      <w:r w:rsidRPr="00C53E42">
        <w:rPr>
          <w:rFonts w:asciiTheme="minorBidi" w:hAnsiTheme="minorBidi" w:cstheme="minorBidi"/>
          <w:szCs w:val="22"/>
          <w:lang w:val="id-ID"/>
        </w:rPr>
        <w:t xml:space="preserve"> (perpetual charity), </w:t>
      </w:r>
      <w:r w:rsidRPr="00C8489B">
        <w:rPr>
          <w:rFonts w:asciiTheme="minorBidi" w:hAnsiTheme="minorBidi" w:cstheme="minorBidi"/>
          <w:szCs w:val="22"/>
          <w:lang w:val="id-ID"/>
        </w:rPr>
        <w:t xml:space="preserve">waqf </w:t>
      </w:r>
      <w:r w:rsidRPr="00C53E42">
        <w:rPr>
          <w:rFonts w:asciiTheme="minorBidi" w:hAnsiTheme="minorBidi" w:cstheme="minorBidi"/>
          <w:szCs w:val="22"/>
          <w:lang w:val="id-ID"/>
        </w:rPr>
        <w:t xml:space="preserve">provides continuous rewards to donors even after their passing. Historically, </w:t>
      </w:r>
      <w:r w:rsidRPr="00C8489B">
        <w:rPr>
          <w:rFonts w:asciiTheme="minorBidi" w:hAnsiTheme="minorBidi" w:cstheme="minorBidi"/>
          <w:szCs w:val="22"/>
          <w:lang w:val="id-ID"/>
        </w:rPr>
        <w:t>waqf</w:t>
      </w:r>
      <w:r w:rsidRPr="00C53E42">
        <w:rPr>
          <w:rFonts w:asciiTheme="minorBidi" w:hAnsiTheme="minorBidi" w:cstheme="minorBidi"/>
          <w:szCs w:val="22"/>
          <w:lang w:val="id-ID"/>
        </w:rPr>
        <w:t xml:space="preserve"> has significantly fostered the growth of social and cultural institutions across Islamic societies.</w:t>
      </w:r>
    </w:p>
    <w:p w14:paraId="3336A98E" w14:textId="77777777" w:rsidR="00C53E42" w:rsidRPr="00C53E42" w:rsidRDefault="00C53E42" w:rsidP="00C53E42">
      <w:pPr>
        <w:jc w:val="both"/>
        <w:rPr>
          <w:rFonts w:asciiTheme="minorBidi" w:hAnsiTheme="minorBidi" w:cstheme="minorBidi"/>
          <w:szCs w:val="22"/>
          <w:lang w:val="id-ID"/>
        </w:rPr>
      </w:pPr>
    </w:p>
    <w:p w14:paraId="53136EF9" w14:textId="654F5E03" w:rsidR="00C53E42" w:rsidRPr="00C53E42" w:rsidRDefault="00C53E42" w:rsidP="00C53E42">
      <w:pPr>
        <w:jc w:val="both"/>
        <w:rPr>
          <w:rFonts w:asciiTheme="minorBidi" w:hAnsiTheme="minorBidi" w:cstheme="minorBidi"/>
          <w:szCs w:val="22"/>
          <w:lang w:val="id-ID"/>
        </w:rPr>
      </w:pPr>
      <w:r w:rsidRPr="00C53E42">
        <w:rPr>
          <w:rFonts w:asciiTheme="minorBidi" w:hAnsiTheme="minorBidi" w:cstheme="minorBidi"/>
          <w:szCs w:val="22"/>
          <w:lang w:val="id-ID"/>
        </w:rPr>
        <w:t xml:space="preserve">In Nigeria, </w:t>
      </w:r>
      <w:r w:rsidRPr="00C8489B">
        <w:rPr>
          <w:rFonts w:asciiTheme="minorBidi" w:hAnsiTheme="minorBidi" w:cstheme="minorBidi"/>
          <w:szCs w:val="22"/>
          <w:lang w:val="id-ID"/>
        </w:rPr>
        <w:t>waqf</w:t>
      </w:r>
      <w:r w:rsidRPr="00C53E42">
        <w:rPr>
          <w:rFonts w:asciiTheme="minorBidi" w:hAnsiTheme="minorBidi" w:cstheme="minorBidi"/>
          <w:szCs w:val="22"/>
          <w:lang w:val="id-ID"/>
        </w:rPr>
        <w:t xml:space="preserve"> plays a critical role in funding social welfare initiatives. It serves as a vital tool for poverty reduction, particularly by providing quality education, healthcare, and employment opportunities. </w:t>
      </w:r>
      <w:r w:rsidRPr="00C8489B">
        <w:rPr>
          <w:rFonts w:asciiTheme="minorBidi" w:hAnsiTheme="minorBidi" w:cstheme="minorBidi"/>
          <w:szCs w:val="22"/>
          <w:lang w:val="id-ID"/>
        </w:rPr>
        <w:t>Waqf</w:t>
      </w:r>
      <w:r w:rsidRPr="00C53E42">
        <w:rPr>
          <w:rFonts w:asciiTheme="minorBidi" w:hAnsiTheme="minorBidi" w:cstheme="minorBidi"/>
          <w:szCs w:val="22"/>
          <w:lang w:val="id-ID"/>
        </w:rPr>
        <w:t xml:space="preserve"> also finances social services and contributes to economic development through resources for projects and services. Complementing government efforts, </w:t>
      </w:r>
      <w:r w:rsidRPr="00C8489B">
        <w:rPr>
          <w:rFonts w:asciiTheme="minorBidi" w:hAnsiTheme="minorBidi" w:cstheme="minorBidi"/>
          <w:szCs w:val="22"/>
          <w:lang w:val="id-ID"/>
        </w:rPr>
        <w:t xml:space="preserve">waqf </w:t>
      </w:r>
      <w:r w:rsidRPr="00C53E42">
        <w:rPr>
          <w:rFonts w:asciiTheme="minorBidi" w:hAnsiTheme="minorBidi" w:cstheme="minorBidi"/>
          <w:szCs w:val="22"/>
          <w:lang w:val="id-ID"/>
        </w:rPr>
        <w:t xml:space="preserve">has been particularly effective during crises, such as the COVID-19 pandemic. Furthermore, as part of Islamic social finance, </w:t>
      </w:r>
      <w:r w:rsidRPr="00C8489B">
        <w:rPr>
          <w:rFonts w:asciiTheme="minorBidi" w:hAnsiTheme="minorBidi" w:cstheme="minorBidi"/>
          <w:szCs w:val="22"/>
          <w:lang w:val="id-ID"/>
        </w:rPr>
        <w:t>waqf</w:t>
      </w:r>
      <w:r w:rsidRPr="00C53E42">
        <w:rPr>
          <w:rFonts w:asciiTheme="minorBidi" w:hAnsiTheme="minorBidi" w:cstheme="minorBidi"/>
          <w:szCs w:val="22"/>
          <w:lang w:val="id-ID"/>
        </w:rPr>
        <w:t xml:space="preserve"> offers a faith-based and non-conventional model for addressing poverty and inequality, demonstrating its potential for broader adoption by government and civil society organizations.</w:t>
      </w:r>
    </w:p>
    <w:p w14:paraId="2B951DC0" w14:textId="77777777" w:rsidR="00C53E42" w:rsidRPr="00C53E42" w:rsidRDefault="00C53E42" w:rsidP="00C53E42">
      <w:pPr>
        <w:jc w:val="both"/>
        <w:rPr>
          <w:rFonts w:asciiTheme="minorBidi" w:hAnsiTheme="minorBidi" w:cstheme="minorBidi"/>
          <w:szCs w:val="22"/>
          <w:lang w:val="id-ID"/>
        </w:rPr>
      </w:pPr>
    </w:p>
    <w:p w14:paraId="12A319AE" w14:textId="211D6C22" w:rsidR="00C53E42" w:rsidRPr="00C53E42" w:rsidRDefault="00C53E42" w:rsidP="00C53E42">
      <w:pPr>
        <w:jc w:val="both"/>
        <w:rPr>
          <w:rFonts w:asciiTheme="minorBidi" w:hAnsiTheme="minorBidi" w:cstheme="minorBidi"/>
          <w:szCs w:val="22"/>
          <w:lang w:val="id-ID"/>
        </w:rPr>
      </w:pPr>
      <w:r w:rsidRPr="00C53E42">
        <w:rPr>
          <w:rFonts w:asciiTheme="minorBidi" w:hAnsiTheme="minorBidi" w:cstheme="minorBidi"/>
          <w:szCs w:val="22"/>
          <w:lang w:val="id-ID"/>
        </w:rPr>
        <w:t xml:space="preserve">Several notable </w:t>
      </w:r>
      <w:r w:rsidRPr="00C53E42">
        <w:rPr>
          <w:rFonts w:asciiTheme="minorBidi" w:hAnsiTheme="minorBidi" w:cstheme="minorBidi"/>
          <w:i/>
          <w:iCs/>
          <w:szCs w:val="22"/>
          <w:lang w:val="id-ID"/>
        </w:rPr>
        <w:t>waqf</w:t>
      </w:r>
      <w:r w:rsidRPr="00C53E42">
        <w:rPr>
          <w:rFonts w:asciiTheme="minorBidi" w:hAnsiTheme="minorBidi" w:cstheme="minorBidi"/>
          <w:szCs w:val="22"/>
          <w:lang w:val="id-ID"/>
        </w:rPr>
        <w:t xml:space="preserve">-funded social projects exist in Nigeria. For instance, the Sultan Bello Mosque </w:t>
      </w:r>
      <w:r w:rsidRPr="00C8489B">
        <w:rPr>
          <w:rFonts w:asciiTheme="minorBidi" w:hAnsiTheme="minorBidi" w:cstheme="minorBidi"/>
          <w:szCs w:val="22"/>
          <w:lang w:val="id-ID"/>
        </w:rPr>
        <w:t xml:space="preserve">Waqf </w:t>
      </w:r>
      <w:r w:rsidRPr="00C53E42">
        <w:rPr>
          <w:rFonts w:asciiTheme="minorBidi" w:hAnsiTheme="minorBidi" w:cstheme="minorBidi"/>
          <w:szCs w:val="22"/>
          <w:lang w:val="id-ID"/>
        </w:rPr>
        <w:t xml:space="preserve">Fund supports education and healthcare in Sokoto State (Muhammad A., 2019). Similarly, the Abuja National Mosque </w:t>
      </w:r>
      <w:r w:rsidRPr="00C8489B">
        <w:rPr>
          <w:rFonts w:asciiTheme="minorBidi" w:hAnsiTheme="minorBidi" w:cstheme="minorBidi"/>
          <w:szCs w:val="22"/>
          <w:lang w:val="id-ID"/>
        </w:rPr>
        <w:t>Waqf</w:t>
      </w:r>
      <w:r w:rsidRPr="00C53E42">
        <w:rPr>
          <w:rFonts w:asciiTheme="minorBidi" w:hAnsiTheme="minorBidi" w:cstheme="minorBidi"/>
          <w:szCs w:val="22"/>
          <w:lang w:val="id-ID"/>
        </w:rPr>
        <w:t xml:space="preserve"> Fund finances education, healthcare, and poverty alleviation programs (Aliyu, 2020), while the Lagos State </w:t>
      </w:r>
      <w:r w:rsidRPr="00C8489B">
        <w:rPr>
          <w:rFonts w:asciiTheme="minorBidi" w:hAnsiTheme="minorBidi" w:cstheme="minorBidi"/>
          <w:szCs w:val="22"/>
          <w:lang w:val="id-ID"/>
        </w:rPr>
        <w:t xml:space="preserve">Waqf </w:t>
      </w:r>
      <w:r w:rsidRPr="00C53E42">
        <w:rPr>
          <w:rFonts w:asciiTheme="minorBidi" w:hAnsiTheme="minorBidi" w:cstheme="minorBidi"/>
          <w:szCs w:val="22"/>
          <w:lang w:val="id-ID"/>
        </w:rPr>
        <w:t xml:space="preserve">Fund aids orphans, widows, and underprivileged communities through empowerment programs (Abdulrahman, 2018). Other examples include the Kano State </w:t>
      </w:r>
      <w:r w:rsidRPr="00C8489B">
        <w:rPr>
          <w:rFonts w:asciiTheme="minorBidi" w:hAnsiTheme="minorBidi" w:cstheme="minorBidi"/>
          <w:szCs w:val="22"/>
          <w:lang w:val="id-ID"/>
        </w:rPr>
        <w:t xml:space="preserve">Waqf </w:t>
      </w:r>
      <w:r w:rsidRPr="00C53E42">
        <w:rPr>
          <w:rFonts w:asciiTheme="minorBidi" w:hAnsiTheme="minorBidi" w:cstheme="minorBidi"/>
          <w:szCs w:val="22"/>
          <w:lang w:val="id-ID"/>
        </w:rPr>
        <w:t xml:space="preserve">Fund, University of Ilorin </w:t>
      </w:r>
      <w:r w:rsidRPr="00C8489B">
        <w:rPr>
          <w:rFonts w:asciiTheme="minorBidi" w:hAnsiTheme="minorBidi" w:cstheme="minorBidi"/>
          <w:szCs w:val="22"/>
          <w:lang w:val="id-ID"/>
        </w:rPr>
        <w:t xml:space="preserve">Waqf </w:t>
      </w:r>
      <w:r w:rsidRPr="00C53E42">
        <w:rPr>
          <w:rFonts w:asciiTheme="minorBidi" w:hAnsiTheme="minorBidi" w:cstheme="minorBidi"/>
          <w:szCs w:val="22"/>
          <w:lang w:val="id-ID"/>
        </w:rPr>
        <w:t xml:space="preserve">Fund, and </w:t>
      </w:r>
      <w:r w:rsidR="004D3952">
        <w:rPr>
          <w:rFonts w:asciiTheme="minorBidi" w:hAnsiTheme="minorBidi" w:cstheme="minorBidi"/>
          <w:szCs w:val="22"/>
          <w:lang w:val="id-ID"/>
        </w:rPr>
        <w:t xml:space="preserve">the </w:t>
      </w:r>
      <w:r w:rsidRPr="00C53E42">
        <w:rPr>
          <w:rFonts w:asciiTheme="minorBidi" w:hAnsiTheme="minorBidi" w:cstheme="minorBidi"/>
          <w:szCs w:val="22"/>
          <w:lang w:val="id-ID"/>
        </w:rPr>
        <w:t xml:space="preserve">Zamfara State </w:t>
      </w:r>
      <w:r w:rsidRPr="00C8489B">
        <w:rPr>
          <w:rFonts w:asciiTheme="minorBidi" w:hAnsiTheme="minorBidi" w:cstheme="minorBidi"/>
          <w:szCs w:val="22"/>
          <w:lang w:val="id-ID"/>
        </w:rPr>
        <w:t>Waqf</w:t>
      </w:r>
      <w:r w:rsidRPr="00C53E42">
        <w:rPr>
          <w:rFonts w:asciiTheme="minorBidi" w:hAnsiTheme="minorBidi" w:cstheme="minorBidi"/>
          <w:szCs w:val="22"/>
          <w:lang w:val="id-ID"/>
        </w:rPr>
        <w:t xml:space="preserve"> Fund, all of which address diverse social needs such as water supply, education, and healthcare (Bashir, 2019; Muhammad, 2020).</w:t>
      </w:r>
    </w:p>
    <w:p w14:paraId="161CF444" w14:textId="77777777" w:rsidR="00C53E42" w:rsidRPr="00C53E42" w:rsidRDefault="00C53E42" w:rsidP="00C53E42">
      <w:pPr>
        <w:jc w:val="both"/>
        <w:rPr>
          <w:rFonts w:asciiTheme="minorBidi" w:hAnsiTheme="minorBidi" w:cstheme="minorBidi"/>
          <w:szCs w:val="22"/>
          <w:lang w:val="id-ID"/>
        </w:rPr>
      </w:pPr>
    </w:p>
    <w:p w14:paraId="6F742821" w14:textId="5327457A" w:rsidR="003148F5" w:rsidRPr="003148F5" w:rsidRDefault="00C53E42" w:rsidP="00C53E42">
      <w:pPr>
        <w:jc w:val="both"/>
        <w:rPr>
          <w:rFonts w:asciiTheme="minorBidi" w:hAnsiTheme="minorBidi" w:cstheme="minorBidi"/>
          <w:szCs w:val="22"/>
          <w:lang w:val="ms-MY"/>
        </w:rPr>
      </w:pPr>
      <w:r w:rsidRPr="00C53E42">
        <w:rPr>
          <w:rFonts w:asciiTheme="minorBidi" w:hAnsiTheme="minorBidi" w:cstheme="minorBidi"/>
          <w:szCs w:val="22"/>
          <w:lang w:val="id-ID"/>
        </w:rPr>
        <w:t xml:space="preserve">Corporate initiatives have also emerged, such as the Jaiz Charity and Development Foundation’s </w:t>
      </w:r>
      <w:r w:rsidRPr="00C53E42">
        <w:rPr>
          <w:rFonts w:asciiTheme="minorBidi" w:hAnsiTheme="minorBidi" w:cstheme="minorBidi"/>
          <w:i/>
          <w:iCs/>
          <w:szCs w:val="22"/>
          <w:lang w:val="id-ID"/>
        </w:rPr>
        <w:t>Waqfu Nuqud</w:t>
      </w:r>
      <w:r w:rsidRPr="00C53E42">
        <w:rPr>
          <w:rFonts w:asciiTheme="minorBidi" w:hAnsiTheme="minorBidi" w:cstheme="minorBidi"/>
          <w:szCs w:val="22"/>
          <w:lang w:val="id-ID"/>
        </w:rPr>
        <w:t xml:space="preserve"> schemes, valued at over N1.3 billion, designed to support insurance, investment, and halal certification ventures (Habeebah et al., 2022). Additionally, individual contributors have played a significant role in advancing social welfare financing through </w:t>
      </w:r>
      <w:r w:rsidRPr="00C8489B">
        <w:rPr>
          <w:rFonts w:asciiTheme="minorBidi" w:hAnsiTheme="minorBidi" w:cstheme="minorBidi"/>
          <w:szCs w:val="22"/>
          <w:lang w:val="id-ID"/>
        </w:rPr>
        <w:t>waqf</w:t>
      </w:r>
      <w:r w:rsidRPr="00C53E42">
        <w:rPr>
          <w:rFonts w:asciiTheme="minorBidi" w:hAnsiTheme="minorBidi" w:cstheme="minorBidi"/>
          <w:szCs w:val="22"/>
          <w:lang w:val="id-ID"/>
        </w:rPr>
        <w:t xml:space="preserve">. These efforts collectively highlight the transformative potential of </w:t>
      </w:r>
      <w:r w:rsidRPr="00C53E42">
        <w:rPr>
          <w:rFonts w:asciiTheme="minorBidi" w:hAnsiTheme="minorBidi" w:cstheme="minorBidi"/>
          <w:i/>
          <w:iCs/>
          <w:szCs w:val="22"/>
          <w:lang w:val="id-ID"/>
        </w:rPr>
        <w:t>waqf</w:t>
      </w:r>
      <w:r w:rsidRPr="00C53E42">
        <w:rPr>
          <w:rFonts w:asciiTheme="minorBidi" w:hAnsiTheme="minorBidi" w:cstheme="minorBidi"/>
          <w:szCs w:val="22"/>
          <w:lang w:val="id-ID"/>
        </w:rPr>
        <w:t xml:space="preserve"> in addressing social challenges and fostering sustainable development in Nigeria.</w:t>
      </w:r>
    </w:p>
    <w:p w14:paraId="20306BFF" w14:textId="77777777" w:rsidR="002A459E" w:rsidRPr="00342C11" w:rsidRDefault="002A459E" w:rsidP="004F775F">
      <w:pPr>
        <w:jc w:val="both"/>
        <w:rPr>
          <w:rFonts w:eastAsia="Arial" w:cs="Arial"/>
          <w:iCs/>
          <w:szCs w:val="22"/>
        </w:rPr>
      </w:pPr>
    </w:p>
    <w:p w14:paraId="7985D5F8" w14:textId="77777777" w:rsidR="00C835A6" w:rsidRPr="00342C11" w:rsidRDefault="00C835A6" w:rsidP="004F775F">
      <w:pPr>
        <w:pStyle w:val="Heading1"/>
        <w:rPr>
          <w:rFonts w:eastAsia="Arial"/>
        </w:rPr>
      </w:pPr>
      <w:r w:rsidRPr="00342C11">
        <w:rPr>
          <w:rFonts w:eastAsia="Arial"/>
        </w:rPr>
        <w:t>CONCLUSION</w:t>
      </w:r>
    </w:p>
    <w:p w14:paraId="1E6E7A5D" w14:textId="77777777" w:rsidR="00C835A6" w:rsidRPr="00342C11" w:rsidRDefault="00C835A6" w:rsidP="007B6371">
      <w:pPr>
        <w:pBdr>
          <w:top w:val="nil"/>
          <w:left w:val="nil"/>
          <w:bottom w:val="nil"/>
          <w:right w:val="nil"/>
          <w:between w:val="nil"/>
        </w:pBdr>
        <w:rPr>
          <w:rFonts w:eastAsia="Arial" w:cs="Arial"/>
          <w:color w:val="000000"/>
          <w:szCs w:val="22"/>
        </w:rPr>
      </w:pPr>
    </w:p>
    <w:p w14:paraId="74DBD955" w14:textId="575FC671" w:rsidR="00C8489B" w:rsidRDefault="00C8489B" w:rsidP="00C8489B">
      <w:pPr>
        <w:pBdr>
          <w:top w:val="nil"/>
          <w:left w:val="nil"/>
          <w:bottom w:val="nil"/>
          <w:right w:val="nil"/>
          <w:between w:val="nil"/>
        </w:pBdr>
        <w:ind w:right="-1"/>
        <w:jc w:val="both"/>
      </w:pPr>
      <w:r>
        <w:t xml:space="preserve">Waqf has received more attention in the past few decades and has aided in funding the nation's Muslim community's social welfare programs. Waqf as a source of social welfare financing is fast gaining acceptance in Nigeria and all over the world. However, there's still </w:t>
      </w:r>
      <w:r w:rsidR="004D3952">
        <w:t xml:space="preserve">a </w:t>
      </w:r>
      <w:r>
        <w:t xml:space="preserve">need for more advocacy on the concept of Waqf and its administration in line with modern techniques and practices. </w:t>
      </w:r>
    </w:p>
    <w:p w14:paraId="312D8844" w14:textId="77777777" w:rsidR="00C8489B" w:rsidRDefault="00C8489B" w:rsidP="00C8489B">
      <w:pPr>
        <w:pBdr>
          <w:top w:val="nil"/>
          <w:left w:val="nil"/>
          <w:bottom w:val="nil"/>
          <w:right w:val="nil"/>
          <w:between w:val="nil"/>
        </w:pBdr>
        <w:ind w:right="-1"/>
        <w:jc w:val="both"/>
      </w:pPr>
    </w:p>
    <w:p w14:paraId="569E236A" w14:textId="5A428C6C" w:rsidR="006C78C5" w:rsidRPr="00342C11" w:rsidRDefault="00C8489B" w:rsidP="00C8489B">
      <w:pPr>
        <w:pBdr>
          <w:top w:val="nil"/>
          <w:left w:val="nil"/>
          <w:bottom w:val="nil"/>
          <w:right w:val="nil"/>
          <w:between w:val="nil"/>
        </w:pBdr>
        <w:ind w:right="-1"/>
        <w:jc w:val="both"/>
      </w:pPr>
      <w:r>
        <w:lastRenderedPageBreak/>
        <w:t xml:space="preserve">In order to support the growth and development of Muslims in Nigeria as a whole, it is crucial to give the institution greater attention through contributions and policies that would enable it to flourish using social media, forums, brochures, local and regional conferences, and other means to increase public awareness of the value of waqf and its role in the social sector. To expedite its impact, there is a need to change the laws and processes pertaining to the management of waqf institutions in Nigeria. There </w:t>
      </w:r>
      <w:r w:rsidR="004D3952">
        <w:t>hav</w:t>
      </w:r>
      <w:r>
        <w:t xml:space="preserve"> to be more organizations in charge of managing waqf contributions made through various economic initiatives</w:t>
      </w:r>
      <w:r w:rsidR="002A459E" w:rsidRPr="00342C11">
        <w:t>.</w:t>
      </w:r>
    </w:p>
    <w:p w14:paraId="1BA53A38" w14:textId="066E28D5" w:rsidR="0011013B" w:rsidRPr="00342C11" w:rsidRDefault="0011013B" w:rsidP="0011013B">
      <w:pPr>
        <w:pBdr>
          <w:top w:val="nil"/>
          <w:left w:val="nil"/>
          <w:bottom w:val="nil"/>
          <w:right w:val="nil"/>
          <w:between w:val="nil"/>
        </w:pBdr>
        <w:jc w:val="both"/>
        <w:rPr>
          <w:rFonts w:eastAsia="Arial" w:cs="Arial"/>
          <w:color w:val="000000"/>
          <w:szCs w:val="22"/>
        </w:rPr>
      </w:pPr>
    </w:p>
    <w:p w14:paraId="7696343F" w14:textId="77777777" w:rsidR="002F5E93" w:rsidRPr="00342C11" w:rsidRDefault="002F5E93" w:rsidP="004F775F">
      <w:pPr>
        <w:pStyle w:val="Heading1"/>
        <w:jc w:val="left"/>
      </w:pPr>
      <w:r w:rsidRPr="00342C11">
        <w:t>ACKNOWLEDGMENT</w:t>
      </w:r>
    </w:p>
    <w:p w14:paraId="7B5F44D4" w14:textId="5BDB38E5" w:rsidR="002F5E93" w:rsidRPr="00342C11" w:rsidRDefault="00C8489B" w:rsidP="004F775F">
      <w:pPr>
        <w:jc w:val="both"/>
        <w:rPr>
          <w:szCs w:val="22"/>
        </w:rPr>
      </w:pPr>
      <w:r>
        <w:rPr>
          <w:szCs w:val="22"/>
        </w:rPr>
        <w:t>N/A</w:t>
      </w:r>
    </w:p>
    <w:p w14:paraId="10E0613E" w14:textId="77777777" w:rsidR="002F5E93" w:rsidRPr="00342C11" w:rsidRDefault="002F5E93" w:rsidP="004F775F">
      <w:pPr>
        <w:jc w:val="both"/>
        <w:rPr>
          <w:szCs w:val="22"/>
        </w:rPr>
      </w:pPr>
    </w:p>
    <w:p w14:paraId="0AFF547A" w14:textId="77777777" w:rsidR="002F5E93" w:rsidRPr="00342C11" w:rsidRDefault="002F5E93" w:rsidP="004F775F">
      <w:pPr>
        <w:pStyle w:val="Heading1"/>
        <w:jc w:val="left"/>
      </w:pPr>
      <w:r w:rsidRPr="00342C11">
        <w:t xml:space="preserve">DECLARATION OF CONFLICTING INTERESTS </w:t>
      </w:r>
    </w:p>
    <w:p w14:paraId="20329446" w14:textId="77777777" w:rsidR="004A361C" w:rsidRPr="00342C11" w:rsidRDefault="004A361C" w:rsidP="004A361C">
      <w:pPr>
        <w:jc w:val="both"/>
        <w:rPr>
          <w:szCs w:val="22"/>
        </w:rPr>
      </w:pPr>
      <w:r w:rsidRPr="00342C11">
        <w:rPr>
          <w:szCs w:val="22"/>
        </w:rPr>
        <w:t>The authors declared no potential conflicts of interest.</w:t>
      </w:r>
    </w:p>
    <w:p w14:paraId="591786AB" w14:textId="77777777" w:rsidR="002F5E93" w:rsidRPr="00342C11" w:rsidRDefault="002F5E93" w:rsidP="004F775F">
      <w:pPr>
        <w:pBdr>
          <w:top w:val="nil"/>
          <w:left w:val="nil"/>
          <w:bottom w:val="nil"/>
          <w:right w:val="nil"/>
          <w:between w:val="nil"/>
        </w:pBdr>
        <w:jc w:val="both"/>
        <w:rPr>
          <w:rFonts w:eastAsia="Arial" w:cs="Arial"/>
          <w:color w:val="000000"/>
          <w:szCs w:val="22"/>
        </w:rPr>
      </w:pPr>
    </w:p>
    <w:p w14:paraId="2FB4F027" w14:textId="77777777" w:rsidR="00C835A6" w:rsidRPr="00342C11" w:rsidRDefault="00C835A6" w:rsidP="004F775F">
      <w:pPr>
        <w:pStyle w:val="Heading1"/>
        <w:rPr>
          <w:rFonts w:eastAsia="Arial"/>
        </w:rPr>
      </w:pPr>
      <w:bookmarkStart w:id="0" w:name="_heading=h.gjdgxs" w:colFirst="0" w:colLast="0"/>
      <w:bookmarkEnd w:id="0"/>
      <w:r w:rsidRPr="00342C11">
        <w:rPr>
          <w:rFonts w:eastAsia="Arial"/>
        </w:rPr>
        <w:t>REFERENCES</w:t>
      </w:r>
    </w:p>
    <w:p w14:paraId="4B6DCA8E" w14:textId="77777777" w:rsidR="00C835A6" w:rsidRPr="00342C11" w:rsidRDefault="00C835A6" w:rsidP="004F775F">
      <w:pPr>
        <w:keepNext/>
        <w:rPr>
          <w:rFonts w:eastAsia="Arial" w:cs="Arial"/>
          <w:szCs w:val="22"/>
        </w:rPr>
      </w:pPr>
    </w:p>
    <w:p w14:paraId="25D4D1C2" w14:textId="6FA600B5" w:rsidR="00C8489B" w:rsidRPr="00C8489B" w:rsidRDefault="00C8489B" w:rsidP="00C8489B">
      <w:pPr>
        <w:ind w:left="720" w:hanging="720"/>
        <w:jc w:val="both"/>
        <w:rPr>
          <w:rStyle w:val="fontstyle01"/>
          <w:rFonts w:asciiTheme="minorBidi" w:hAnsiTheme="minorBidi" w:cstheme="minorBidi"/>
          <w:sz w:val="22"/>
          <w:szCs w:val="22"/>
        </w:rPr>
      </w:pPr>
      <w:bookmarkStart w:id="1" w:name="Yusra2021"/>
      <w:r w:rsidRPr="00C8489B">
        <w:rPr>
          <w:rStyle w:val="fontstyle01"/>
          <w:rFonts w:asciiTheme="minorBidi" w:hAnsiTheme="minorBidi" w:cstheme="minorBidi"/>
          <w:sz w:val="22"/>
          <w:szCs w:val="22"/>
        </w:rPr>
        <w:t xml:space="preserve">Abdullahi, M. (2019). </w:t>
      </w:r>
      <w:r w:rsidRPr="00461D5A">
        <w:rPr>
          <w:rStyle w:val="fontstyle01"/>
          <w:rFonts w:asciiTheme="minorBidi" w:hAnsiTheme="minorBidi" w:cstheme="minorBidi"/>
          <w:i/>
          <w:iCs/>
          <w:sz w:val="22"/>
          <w:szCs w:val="22"/>
        </w:rPr>
        <w:t xml:space="preserve">Waqf </w:t>
      </w:r>
      <w:r w:rsidR="00461D5A">
        <w:rPr>
          <w:rStyle w:val="fontstyle01"/>
          <w:rFonts w:asciiTheme="minorBidi" w:hAnsiTheme="minorBidi" w:cstheme="minorBidi"/>
          <w:i/>
          <w:iCs/>
          <w:sz w:val="22"/>
          <w:szCs w:val="22"/>
        </w:rPr>
        <w:t>a</w:t>
      </w:r>
      <w:r w:rsidR="00461D5A" w:rsidRPr="00461D5A">
        <w:rPr>
          <w:rStyle w:val="fontstyle01"/>
          <w:rFonts w:asciiTheme="minorBidi" w:hAnsiTheme="minorBidi" w:cstheme="minorBidi"/>
          <w:i/>
          <w:iCs/>
          <w:sz w:val="22"/>
          <w:szCs w:val="22"/>
        </w:rPr>
        <w:t xml:space="preserve">nd Social Development </w:t>
      </w:r>
      <w:r w:rsidR="00461D5A">
        <w:rPr>
          <w:rStyle w:val="fontstyle01"/>
          <w:rFonts w:asciiTheme="minorBidi" w:hAnsiTheme="minorBidi" w:cstheme="minorBidi"/>
          <w:i/>
          <w:iCs/>
          <w:sz w:val="22"/>
          <w:szCs w:val="22"/>
        </w:rPr>
        <w:t>i</w:t>
      </w:r>
      <w:r w:rsidR="00461D5A" w:rsidRPr="00461D5A">
        <w:rPr>
          <w:rStyle w:val="fontstyle01"/>
          <w:rFonts w:asciiTheme="minorBidi" w:hAnsiTheme="minorBidi" w:cstheme="minorBidi"/>
          <w:i/>
          <w:iCs/>
          <w:sz w:val="22"/>
          <w:szCs w:val="22"/>
        </w:rPr>
        <w:t xml:space="preserve">n </w:t>
      </w:r>
      <w:r w:rsidRPr="00461D5A">
        <w:rPr>
          <w:rStyle w:val="fontstyle01"/>
          <w:rFonts w:asciiTheme="minorBidi" w:hAnsiTheme="minorBidi" w:cstheme="minorBidi"/>
          <w:i/>
          <w:iCs/>
          <w:sz w:val="22"/>
          <w:szCs w:val="22"/>
        </w:rPr>
        <w:t>Sokoto State</w:t>
      </w:r>
      <w:r w:rsidRPr="00C8489B">
        <w:rPr>
          <w:rStyle w:val="fontstyle01"/>
          <w:rFonts w:asciiTheme="minorBidi" w:hAnsiTheme="minorBidi" w:cstheme="minorBidi"/>
          <w:sz w:val="22"/>
          <w:szCs w:val="22"/>
        </w:rPr>
        <w:t>. Sultan Bello Mosque Waqf Fund Publications.</w:t>
      </w:r>
    </w:p>
    <w:p w14:paraId="73311090" w14:textId="722D6DE6"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Abdulkadir, A. (2019). Waqf and social welfare in Nigeria: Challenges and prospects. </w:t>
      </w:r>
      <w:r w:rsidRPr="00461D5A">
        <w:rPr>
          <w:rStyle w:val="fontstyle01"/>
          <w:rFonts w:asciiTheme="minorBidi" w:hAnsiTheme="minorBidi" w:cstheme="minorBidi"/>
          <w:i/>
          <w:iCs/>
          <w:sz w:val="22"/>
          <w:szCs w:val="22"/>
        </w:rPr>
        <w:t>Journal of Islamic Studies, 30</w:t>
      </w:r>
      <w:r w:rsidRPr="00C8489B">
        <w:rPr>
          <w:rStyle w:val="fontstyle01"/>
          <w:rFonts w:asciiTheme="minorBidi" w:hAnsiTheme="minorBidi" w:cstheme="minorBidi"/>
          <w:sz w:val="22"/>
          <w:szCs w:val="22"/>
        </w:rPr>
        <w:t>(1), 1-20.</w:t>
      </w:r>
    </w:p>
    <w:p w14:paraId="2F4F181F" w14:textId="5A36FCA6"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Adekunle, A. (2018). </w:t>
      </w:r>
      <w:r w:rsidRPr="00461D5A">
        <w:rPr>
          <w:rStyle w:val="fontstyle01"/>
          <w:rFonts w:asciiTheme="minorBidi" w:hAnsiTheme="minorBidi" w:cstheme="minorBidi"/>
          <w:i/>
          <w:iCs/>
          <w:sz w:val="22"/>
          <w:szCs w:val="22"/>
        </w:rPr>
        <w:t xml:space="preserve">Waqf and </w:t>
      </w:r>
      <w:r w:rsidR="00461D5A" w:rsidRPr="00461D5A">
        <w:rPr>
          <w:rStyle w:val="fontstyle01"/>
          <w:rFonts w:asciiTheme="minorBidi" w:hAnsiTheme="minorBidi" w:cstheme="minorBidi"/>
          <w:i/>
          <w:iCs/>
          <w:sz w:val="22"/>
          <w:szCs w:val="22"/>
        </w:rPr>
        <w:t xml:space="preserve">Social Welfare </w:t>
      </w:r>
      <w:r w:rsidRPr="00461D5A">
        <w:rPr>
          <w:rStyle w:val="fontstyle01"/>
          <w:rFonts w:asciiTheme="minorBidi" w:hAnsiTheme="minorBidi" w:cstheme="minorBidi"/>
          <w:i/>
          <w:iCs/>
          <w:sz w:val="22"/>
          <w:szCs w:val="22"/>
        </w:rPr>
        <w:t>in Osun State</w:t>
      </w:r>
      <w:r w:rsidRPr="00C8489B">
        <w:rPr>
          <w:rStyle w:val="fontstyle01"/>
          <w:rFonts w:asciiTheme="minorBidi" w:hAnsiTheme="minorBidi" w:cstheme="minorBidi"/>
          <w:sz w:val="22"/>
          <w:szCs w:val="22"/>
        </w:rPr>
        <w:t>. Muslim Community Waqf Fund Publications.</w:t>
      </w:r>
    </w:p>
    <w:p w14:paraId="77AAF98F" w14:textId="04F1655F"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Aliyu, M. (2017). Waqf and social welfare in Nigeria: An empirical study. </w:t>
      </w:r>
      <w:r w:rsidRPr="00461D5A">
        <w:rPr>
          <w:rStyle w:val="fontstyle01"/>
          <w:rFonts w:asciiTheme="minorBidi" w:hAnsiTheme="minorBidi" w:cstheme="minorBidi"/>
          <w:i/>
          <w:iCs/>
          <w:sz w:val="22"/>
          <w:szCs w:val="22"/>
        </w:rPr>
        <w:t>Journal of Islamic Business and Management, 7</w:t>
      </w:r>
      <w:r w:rsidRPr="00C8489B">
        <w:rPr>
          <w:rStyle w:val="fontstyle01"/>
          <w:rFonts w:asciiTheme="minorBidi" w:hAnsiTheme="minorBidi" w:cstheme="minorBidi"/>
          <w:sz w:val="22"/>
          <w:szCs w:val="22"/>
        </w:rPr>
        <w:t>(2), 1-18.</w:t>
      </w:r>
    </w:p>
    <w:p w14:paraId="078E1145" w14:textId="0397BFBD"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Aliyu, M. (2019). </w:t>
      </w:r>
      <w:r w:rsidRPr="00461D5A">
        <w:rPr>
          <w:rStyle w:val="fontstyle01"/>
          <w:rFonts w:asciiTheme="minorBidi" w:hAnsiTheme="minorBidi" w:cstheme="minorBidi"/>
          <w:i/>
          <w:iCs/>
          <w:sz w:val="22"/>
          <w:szCs w:val="22"/>
        </w:rPr>
        <w:t xml:space="preserve">Waqf and </w:t>
      </w:r>
      <w:r w:rsidR="00461D5A" w:rsidRPr="00461D5A">
        <w:rPr>
          <w:rStyle w:val="fontstyle01"/>
          <w:rFonts w:asciiTheme="minorBidi" w:hAnsiTheme="minorBidi" w:cstheme="minorBidi"/>
          <w:i/>
          <w:iCs/>
          <w:sz w:val="22"/>
          <w:szCs w:val="22"/>
        </w:rPr>
        <w:t xml:space="preserve">Social Development </w:t>
      </w:r>
      <w:r w:rsidRPr="00461D5A">
        <w:rPr>
          <w:rStyle w:val="fontstyle01"/>
          <w:rFonts w:asciiTheme="minorBidi" w:hAnsiTheme="minorBidi" w:cstheme="minorBidi"/>
          <w:i/>
          <w:iCs/>
          <w:sz w:val="22"/>
          <w:szCs w:val="22"/>
        </w:rPr>
        <w:t>in Nigeria</w:t>
      </w:r>
      <w:r w:rsidRPr="00C8489B">
        <w:rPr>
          <w:rStyle w:val="fontstyle01"/>
          <w:rFonts w:asciiTheme="minorBidi" w:hAnsiTheme="minorBidi" w:cstheme="minorBidi"/>
          <w:sz w:val="22"/>
          <w:szCs w:val="22"/>
        </w:rPr>
        <w:t>. National Waqf Fund Publications.</w:t>
      </w:r>
    </w:p>
    <w:p w14:paraId="5BF8397B" w14:textId="67807C3A"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Ahmed, A. (2018). Waqf and social welfare in Nigeria. </w:t>
      </w:r>
      <w:r w:rsidRPr="00461D5A">
        <w:rPr>
          <w:rStyle w:val="fontstyle01"/>
          <w:rFonts w:asciiTheme="minorBidi" w:hAnsiTheme="minorBidi" w:cstheme="minorBidi"/>
          <w:i/>
          <w:iCs/>
          <w:sz w:val="22"/>
          <w:szCs w:val="22"/>
        </w:rPr>
        <w:t>Journal of Islamic Finance, 7</w:t>
      </w:r>
      <w:r w:rsidRPr="00C8489B">
        <w:rPr>
          <w:rStyle w:val="fontstyle01"/>
          <w:rFonts w:asciiTheme="minorBidi" w:hAnsiTheme="minorBidi" w:cstheme="minorBidi"/>
          <w:sz w:val="22"/>
          <w:szCs w:val="22"/>
        </w:rPr>
        <w:t>(1), 1-15.</w:t>
      </w:r>
    </w:p>
    <w:p w14:paraId="1A3BC2F0" w14:textId="69681106"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Belgore, M. (2020). </w:t>
      </w:r>
      <w:r w:rsidRPr="00461D5A">
        <w:rPr>
          <w:rStyle w:val="fontstyle01"/>
          <w:rFonts w:asciiTheme="minorBidi" w:hAnsiTheme="minorBidi" w:cstheme="minorBidi"/>
          <w:i/>
          <w:iCs/>
          <w:sz w:val="22"/>
          <w:szCs w:val="22"/>
        </w:rPr>
        <w:t xml:space="preserve">Waqf and </w:t>
      </w:r>
      <w:r w:rsidR="00461D5A">
        <w:rPr>
          <w:rStyle w:val="fontstyle01"/>
          <w:rFonts w:asciiTheme="minorBidi" w:hAnsiTheme="minorBidi" w:cstheme="minorBidi"/>
          <w:i/>
          <w:iCs/>
          <w:sz w:val="22"/>
          <w:szCs w:val="22"/>
        </w:rPr>
        <w:t>E</w:t>
      </w:r>
      <w:r w:rsidRPr="00461D5A">
        <w:rPr>
          <w:rStyle w:val="fontstyle01"/>
          <w:rFonts w:asciiTheme="minorBidi" w:hAnsiTheme="minorBidi" w:cstheme="minorBidi"/>
          <w:i/>
          <w:iCs/>
          <w:sz w:val="22"/>
          <w:szCs w:val="22"/>
        </w:rPr>
        <w:t xml:space="preserve">ducation: A </w:t>
      </w:r>
      <w:r w:rsidR="00461D5A" w:rsidRPr="00461D5A">
        <w:rPr>
          <w:rStyle w:val="fontstyle01"/>
          <w:rFonts w:asciiTheme="minorBidi" w:hAnsiTheme="minorBidi" w:cstheme="minorBidi"/>
          <w:i/>
          <w:iCs/>
          <w:sz w:val="22"/>
          <w:szCs w:val="22"/>
        </w:rPr>
        <w:t xml:space="preserve">Case Study </w:t>
      </w:r>
      <w:r w:rsidRPr="00461D5A">
        <w:rPr>
          <w:rStyle w:val="fontstyle01"/>
          <w:rFonts w:asciiTheme="minorBidi" w:hAnsiTheme="minorBidi" w:cstheme="minorBidi"/>
          <w:i/>
          <w:iCs/>
          <w:sz w:val="22"/>
          <w:szCs w:val="22"/>
        </w:rPr>
        <w:t>of University of Ilorin Waqf Fund</w:t>
      </w:r>
      <w:r w:rsidRPr="00C8489B">
        <w:rPr>
          <w:rStyle w:val="fontstyle01"/>
          <w:rFonts w:asciiTheme="minorBidi" w:hAnsiTheme="minorBidi" w:cstheme="minorBidi"/>
          <w:sz w:val="22"/>
          <w:szCs w:val="22"/>
        </w:rPr>
        <w:t>. University of Ilorin Press.</w:t>
      </w:r>
    </w:p>
    <w:p w14:paraId="2E17F2AF" w14:textId="53B6D694"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Bello, M. (2020). </w:t>
      </w:r>
      <w:r w:rsidRPr="00461D5A">
        <w:rPr>
          <w:rStyle w:val="fontstyle01"/>
          <w:rFonts w:asciiTheme="minorBidi" w:hAnsiTheme="minorBidi" w:cstheme="minorBidi"/>
          <w:i/>
          <w:iCs/>
          <w:sz w:val="22"/>
          <w:szCs w:val="22"/>
        </w:rPr>
        <w:t xml:space="preserve">Waqf and </w:t>
      </w:r>
      <w:r w:rsidR="00461D5A" w:rsidRPr="00461D5A">
        <w:rPr>
          <w:rStyle w:val="fontstyle01"/>
          <w:rFonts w:asciiTheme="minorBidi" w:hAnsiTheme="minorBidi" w:cstheme="minorBidi"/>
          <w:i/>
          <w:iCs/>
          <w:sz w:val="22"/>
          <w:szCs w:val="22"/>
        </w:rPr>
        <w:t xml:space="preserve">Social Development </w:t>
      </w:r>
      <w:r w:rsidRPr="00461D5A">
        <w:rPr>
          <w:rStyle w:val="fontstyle01"/>
          <w:rFonts w:asciiTheme="minorBidi" w:hAnsiTheme="minorBidi" w:cstheme="minorBidi"/>
          <w:i/>
          <w:iCs/>
          <w:sz w:val="22"/>
          <w:szCs w:val="22"/>
        </w:rPr>
        <w:t>in Zamfara State</w:t>
      </w:r>
      <w:r w:rsidRPr="00C8489B">
        <w:rPr>
          <w:rStyle w:val="fontstyle01"/>
          <w:rFonts w:asciiTheme="minorBidi" w:hAnsiTheme="minorBidi" w:cstheme="minorBidi"/>
          <w:sz w:val="22"/>
          <w:szCs w:val="22"/>
        </w:rPr>
        <w:t>. Zamfara State Waqf Fund Publications.</w:t>
      </w:r>
    </w:p>
    <w:p w14:paraId="308F4015" w14:textId="2C835368"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Habeebah, S. F., Saheed, A. B., &amp; Bilkis, L. S. (2022). Waqf effectiveness in Nigeria: Problems and solutions. </w:t>
      </w:r>
      <w:r w:rsidRPr="00461D5A">
        <w:rPr>
          <w:rStyle w:val="fontstyle01"/>
          <w:rFonts w:asciiTheme="minorBidi" w:hAnsiTheme="minorBidi" w:cstheme="minorBidi"/>
          <w:i/>
          <w:iCs/>
          <w:sz w:val="22"/>
          <w:szCs w:val="22"/>
        </w:rPr>
        <w:t>Journal of Islamic Finance, 10</w:t>
      </w:r>
      <w:r w:rsidRPr="00C8489B">
        <w:rPr>
          <w:rStyle w:val="fontstyle01"/>
          <w:rFonts w:asciiTheme="minorBidi" w:hAnsiTheme="minorBidi" w:cstheme="minorBidi"/>
          <w:sz w:val="22"/>
          <w:szCs w:val="22"/>
        </w:rPr>
        <w:t>(2), 79-89.</w:t>
      </w:r>
    </w:p>
    <w:p w14:paraId="70682872" w14:textId="45237CB2"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Is-haq, O. O. (2015). Islam in Nigeria: A century of national Islamic societies. </w:t>
      </w:r>
      <w:r w:rsidRPr="00461D5A">
        <w:rPr>
          <w:rStyle w:val="fontstyle01"/>
          <w:rFonts w:asciiTheme="minorBidi" w:hAnsiTheme="minorBidi" w:cstheme="minorBidi"/>
          <w:i/>
          <w:iCs/>
          <w:sz w:val="22"/>
          <w:szCs w:val="22"/>
        </w:rPr>
        <w:t>Journal of Islam in Nigeria, 1</w:t>
      </w:r>
      <w:r w:rsidRPr="00C8489B">
        <w:rPr>
          <w:rStyle w:val="fontstyle01"/>
          <w:rFonts w:asciiTheme="minorBidi" w:hAnsiTheme="minorBidi" w:cstheme="minorBidi"/>
          <w:sz w:val="22"/>
          <w:szCs w:val="22"/>
        </w:rPr>
        <w:t>(1), 1.</w:t>
      </w:r>
    </w:p>
    <w:p w14:paraId="18417032" w14:textId="77777777" w:rsidR="008433A0" w:rsidRDefault="008433A0" w:rsidP="008433A0">
      <w:pPr>
        <w:ind w:left="720" w:hanging="720"/>
        <w:jc w:val="both"/>
        <w:rPr>
          <w:rStyle w:val="fontstyle01"/>
          <w:rFonts w:asciiTheme="minorBidi" w:hAnsiTheme="minorBidi" w:cstheme="minorBidi"/>
          <w:sz w:val="22"/>
          <w:szCs w:val="22"/>
        </w:rPr>
      </w:pPr>
      <w:r w:rsidRPr="001B429A">
        <w:rPr>
          <w:rStyle w:val="fontstyle01"/>
          <w:rFonts w:asciiTheme="minorBidi" w:hAnsiTheme="minorBidi" w:cstheme="minorBidi"/>
          <w:sz w:val="22"/>
          <w:szCs w:val="22"/>
        </w:rPr>
        <w:t xml:space="preserve">Jamal, M., Shulthoni, M., Wulandari, Y., &amp; Wibowo, H. S. (2022). Waqf land management: Case study on waqf of rice field Gontor. </w:t>
      </w:r>
      <w:r w:rsidRPr="001B429A">
        <w:rPr>
          <w:rStyle w:val="fontstyle01"/>
          <w:rFonts w:asciiTheme="minorBidi" w:hAnsiTheme="minorBidi" w:cstheme="minorBidi"/>
          <w:i/>
          <w:iCs/>
          <w:sz w:val="22"/>
          <w:szCs w:val="22"/>
        </w:rPr>
        <w:t>Journal of International Conference Proceedings, 5</w:t>
      </w:r>
      <w:r>
        <w:rPr>
          <w:rStyle w:val="fontstyle01"/>
          <w:rFonts w:asciiTheme="minorBidi" w:hAnsiTheme="minorBidi" w:cstheme="minorBidi"/>
          <w:sz w:val="22"/>
          <w:szCs w:val="22"/>
        </w:rPr>
        <w:t>(</w:t>
      </w:r>
      <w:r w:rsidRPr="001B429A">
        <w:rPr>
          <w:rStyle w:val="fontstyle01"/>
          <w:rFonts w:asciiTheme="minorBidi" w:hAnsiTheme="minorBidi" w:cstheme="minorBidi"/>
          <w:sz w:val="22"/>
          <w:szCs w:val="22"/>
        </w:rPr>
        <w:t>1</w:t>
      </w:r>
      <w:r>
        <w:rPr>
          <w:rStyle w:val="fontstyle01"/>
          <w:rFonts w:asciiTheme="minorBidi" w:hAnsiTheme="minorBidi" w:cstheme="minorBidi"/>
          <w:sz w:val="22"/>
          <w:szCs w:val="22"/>
        </w:rPr>
        <w:t>)</w:t>
      </w:r>
      <w:r w:rsidRPr="001B429A">
        <w:rPr>
          <w:rStyle w:val="fontstyle01"/>
          <w:rFonts w:asciiTheme="minorBidi" w:hAnsiTheme="minorBidi" w:cstheme="minorBidi"/>
          <w:sz w:val="22"/>
          <w:szCs w:val="22"/>
        </w:rPr>
        <w:t>, 78-84.</w:t>
      </w:r>
      <w:r>
        <w:rPr>
          <w:rStyle w:val="fontstyle01"/>
          <w:rFonts w:asciiTheme="minorBidi" w:hAnsiTheme="minorBidi" w:cstheme="minorBidi"/>
          <w:sz w:val="22"/>
          <w:szCs w:val="22"/>
        </w:rPr>
        <w:t xml:space="preserve"> </w:t>
      </w:r>
      <w:hyperlink r:id="rId17" w:history="1">
        <w:r w:rsidRPr="005F6C95">
          <w:rPr>
            <w:rStyle w:val="Hyperlink"/>
            <w:rFonts w:asciiTheme="minorBidi" w:hAnsiTheme="minorBidi" w:cstheme="minorBidi"/>
            <w:szCs w:val="22"/>
          </w:rPr>
          <w:t>https://doi.org/10.32535/ijcp.v5i1.1446</w:t>
        </w:r>
      </w:hyperlink>
      <w:r>
        <w:rPr>
          <w:rStyle w:val="fontstyle01"/>
          <w:rFonts w:asciiTheme="minorBidi" w:hAnsiTheme="minorBidi" w:cstheme="minorBidi"/>
          <w:sz w:val="22"/>
          <w:szCs w:val="22"/>
        </w:rPr>
        <w:t xml:space="preserve"> </w:t>
      </w:r>
    </w:p>
    <w:p w14:paraId="6BEFBA1A" w14:textId="0AC4195D"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Muhammad, B. (2019). </w:t>
      </w:r>
      <w:r w:rsidRPr="00461D5A">
        <w:rPr>
          <w:rStyle w:val="fontstyle01"/>
          <w:rFonts w:asciiTheme="minorBidi" w:hAnsiTheme="minorBidi" w:cstheme="minorBidi"/>
          <w:i/>
          <w:iCs/>
          <w:sz w:val="22"/>
          <w:szCs w:val="22"/>
        </w:rPr>
        <w:t xml:space="preserve">Waqf and </w:t>
      </w:r>
      <w:r w:rsidR="00461D5A" w:rsidRPr="00461D5A">
        <w:rPr>
          <w:rStyle w:val="fontstyle01"/>
          <w:rFonts w:asciiTheme="minorBidi" w:hAnsiTheme="minorBidi" w:cstheme="minorBidi"/>
          <w:i/>
          <w:iCs/>
          <w:sz w:val="22"/>
          <w:szCs w:val="22"/>
        </w:rPr>
        <w:t>E</w:t>
      </w:r>
      <w:r w:rsidRPr="00461D5A">
        <w:rPr>
          <w:rStyle w:val="fontstyle01"/>
          <w:rFonts w:asciiTheme="minorBidi" w:hAnsiTheme="minorBidi" w:cstheme="minorBidi"/>
          <w:i/>
          <w:iCs/>
          <w:sz w:val="22"/>
          <w:szCs w:val="22"/>
        </w:rPr>
        <w:t>ducation in Nigeria</w:t>
      </w:r>
      <w:r w:rsidRPr="00C8489B">
        <w:rPr>
          <w:rStyle w:val="fontstyle01"/>
          <w:rFonts w:asciiTheme="minorBidi" w:hAnsiTheme="minorBidi" w:cstheme="minorBidi"/>
          <w:sz w:val="22"/>
          <w:szCs w:val="22"/>
        </w:rPr>
        <w:t>. Kano State Waqf Fund Publications.</w:t>
      </w:r>
    </w:p>
    <w:p w14:paraId="72595DEA" w14:textId="4945F54E"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Muhammad, B. (2019). </w:t>
      </w:r>
      <w:r w:rsidRPr="00461D5A">
        <w:rPr>
          <w:rStyle w:val="fontstyle01"/>
          <w:rFonts w:asciiTheme="minorBidi" w:hAnsiTheme="minorBidi" w:cstheme="minorBidi"/>
          <w:i/>
          <w:iCs/>
          <w:sz w:val="22"/>
          <w:szCs w:val="22"/>
        </w:rPr>
        <w:t xml:space="preserve">Waqf and </w:t>
      </w:r>
      <w:r w:rsidR="00461D5A" w:rsidRPr="00461D5A">
        <w:rPr>
          <w:rStyle w:val="fontstyle01"/>
          <w:rFonts w:asciiTheme="minorBidi" w:hAnsiTheme="minorBidi" w:cstheme="minorBidi"/>
          <w:i/>
          <w:iCs/>
          <w:sz w:val="22"/>
          <w:szCs w:val="22"/>
        </w:rPr>
        <w:t xml:space="preserve">Social Development </w:t>
      </w:r>
      <w:r w:rsidRPr="00461D5A">
        <w:rPr>
          <w:rStyle w:val="fontstyle01"/>
          <w:rFonts w:asciiTheme="minorBidi" w:hAnsiTheme="minorBidi" w:cstheme="minorBidi"/>
          <w:i/>
          <w:iCs/>
          <w:sz w:val="22"/>
          <w:szCs w:val="22"/>
        </w:rPr>
        <w:t>in Kano State</w:t>
      </w:r>
      <w:r w:rsidRPr="00C8489B">
        <w:rPr>
          <w:rStyle w:val="fontstyle01"/>
          <w:rFonts w:asciiTheme="minorBidi" w:hAnsiTheme="minorBidi" w:cstheme="minorBidi"/>
          <w:sz w:val="22"/>
          <w:szCs w:val="22"/>
        </w:rPr>
        <w:t>. Kano State Waqf Fund Publications.</w:t>
      </w:r>
    </w:p>
    <w:p w14:paraId="433D376E" w14:textId="0CE85422"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Muhammad, I. (2020). </w:t>
      </w:r>
      <w:r w:rsidRPr="00461D5A">
        <w:rPr>
          <w:rStyle w:val="fontstyle01"/>
          <w:rFonts w:asciiTheme="minorBidi" w:hAnsiTheme="minorBidi" w:cstheme="minorBidi"/>
          <w:i/>
          <w:iCs/>
          <w:sz w:val="22"/>
          <w:szCs w:val="22"/>
        </w:rPr>
        <w:t xml:space="preserve">The </w:t>
      </w:r>
      <w:r w:rsidR="00461D5A" w:rsidRPr="00461D5A">
        <w:rPr>
          <w:rStyle w:val="fontstyle01"/>
          <w:rFonts w:asciiTheme="minorBidi" w:hAnsiTheme="minorBidi" w:cstheme="minorBidi"/>
          <w:i/>
          <w:iCs/>
          <w:sz w:val="22"/>
          <w:szCs w:val="22"/>
        </w:rPr>
        <w:t xml:space="preserve">Role </w:t>
      </w:r>
      <w:r w:rsidR="00461D5A">
        <w:rPr>
          <w:rStyle w:val="fontstyle01"/>
          <w:rFonts w:asciiTheme="minorBidi" w:hAnsiTheme="minorBidi" w:cstheme="minorBidi"/>
          <w:i/>
          <w:iCs/>
          <w:sz w:val="22"/>
          <w:szCs w:val="22"/>
        </w:rPr>
        <w:t>o</w:t>
      </w:r>
      <w:r w:rsidR="00461D5A" w:rsidRPr="00461D5A">
        <w:rPr>
          <w:rStyle w:val="fontstyle01"/>
          <w:rFonts w:asciiTheme="minorBidi" w:hAnsiTheme="minorBidi" w:cstheme="minorBidi"/>
          <w:i/>
          <w:iCs/>
          <w:sz w:val="22"/>
          <w:szCs w:val="22"/>
        </w:rPr>
        <w:t xml:space="preserve">f </w:t>
      </w:r>
      <w:r w:rsidRPr="00461D5A">
        <w:rPr>
          <w:rStyle w:val="fontstyle01"/>
          <w:rFonts w:asciiTheme="minorBidi" w:hAnsiTheme="minorBidi" w:cstheme="minorBidi"/>
          <w:i/>
          <w:iCs/>
          <w:sz w:val="22"/>
          <w:szCs w:val="22"/>
        </w:rPr>
        <w:t xml:space="preserve">Zakat </w:t>
      </w:r>
      <w:r w:rsidR="00461D5A">
        <w:rPr>
          <w:rStyle w:val="fontstyle01"/>
          <w:rFonts w:asciiTheme="minorBidi" w:hAnsiTheme="minorBidi" w:cstheme="minorBidi"/>
          <w:i/>
          <w:iCs/>
          <w:sz w:val="22"/>
          <w:szCs w:val="22"/>
        </w:rPr>
        <w:t>i</w:t>
      </w:r>
      <w:r w:rsidR="00461D5A" w:rsidRPr="00461D5A">
        <w:rPr>
          <w:rStyle w:val="fontstyle01"/>
          <w:rFonts w:asciiTheme="minorBidi" w:hAnsiTheme="minorBidi" w:cstheme="minorBidi"/>
          <w:i/>
          <w:iCs/>
          <w:sz w:val="22"/>
          <w:szCs w:val="22"/>
        </w:rPr>
        <w:t xml:space="preserve">n Supporting </w:t>
      </w:r>
      <w:r w:rsidRPr="00461D5A">
        <w:rPr>
          <w:rStyle w:val="fontstyle01"/>
          <w:rFonts w:asciiTheme="minorBidi" w:hAnsiTheme="minorBidi" w:cstheme="minorBidi"/>
          <w:i/>
          <w:iCs/>
          <w:sz w:val="22"/>
          <w:szCs w:val="22"/>
        </w:rPr>
        <w:t xml:space="preserve">Islamic </w:t>
      </w:r>
      <w:r w:rsidR="00461D5A" w:rsidRPr="00461D5A">
        <w:rPr>
          <w:rStyle w:val="fontstyle01"/>
          <w:rFonts w:asciiTheme="minorBidi" w:hAnsiTheme="minorBidi" w:cstheme="minorBidi"/>
          <w:i/>
          <w:iCs/>
          <w:sz w:val="22"/>
          <w:szCs w:val="22"/>
        </w:rPr>
        <w:t xml:space="preserve">Education </w:t>
      </w:r>
      <w:r w:rsidR="00461D5A">
        <w:rPr>
          <w:rStyle w:val="fontstyle01"/>
          <w:rFonts w:asciiTheme="minorBidi" w:hAnsiTheme="minorBidi" w:cstheme="minorBidi"/>
          <w:i/>
          <w:iCs/>
          <w:sz w:val="22"/>
          <w:szCs w:val="22"/>
        </w:rPr>
        <w:t>i</w:t>
      </w:r>
      <w:r w:rsidR="00461D5A" w:rsidRPr="00461D5A">
        <w:rPr>
          <w:rStyle w:val="fontstyle01"/>
          <w:rFonts w:asciiTheme="minorBidi" w:hAnsiTheme="minorBidi" w:cstheme="minorBidi"/>
          <w:i/>
          <w:iCs/>
          <w:sz w:val="22"/>
          <w:szCs w:val="22"/>
        </w:rPr>
        <w:t xml:space="preserve">n </w:t>
      </w:r>
      <w:r w:rsidRPr="00461D5A">
        <w:rPr>
          <w:rStyle w:val="fontstyle01"/>
          <w:rFonts w:asciiTheme="minorBidi" w:hAnsiTheme="minorBidi" w:cstheme="minorBidi"/>
          <w:i/>
          <w:iCs/>
          <w:sz w:val="22"/>
          <w:szCs w:val="22"/>
        </w:rPr>
        <w:t>Nigeria</w:t>
      </w:r>
      <w:r w:rsidRPr="00C8489B">
        <w:rPr>
          <w:rStyle w:val="fontstyle01"/>
          <w:rFonts w:asciiTheme="minorBidi" w:hAnsiTheme="minorBidi" w:cstheme="minorBidi"/>
          <w:sz w:val="22"/>
          <w:szCs w:val="22"/>
        </w:rPr>
        <w:t>. Islamic Education Trust.</w:t>
      </w:r>
    </w:p>
    <w:p w14:paraId="553C38B9" w14:textId="2016C8D4"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Muhammad, U. (2019). </w:t>
      </w:r>
      <w:r w:rsidRPr="00461D5A">
        <w:rPr>
          <w:rStyle w:val="fontstyle01"/>
          <w:rFonts w:asciiTheme="minorBidi" w:hAnsiTheme="minorBidi" w:cstheme="minorBidi"/>
          <w:i/>
          <w:iCs/>
          <w:sz w:val="22"/>
          <w:szCs w:val="22"/>
        </w:rPr>
        <w:t xml:space="preserve">Waqf and </w:t>
      </w:r>
      <w:r w:rsidR="00461D5A" w:rsidRPr="00461D5A">
        <w:rPr>
          <w:rStyle w:val="fontstyle01"/>
          <w:rFonts w:asciiTheme="minorBidi" w:hAnsiTheme="minorBidi" w:cstheme="minorBidi"/>
          <w:i/>
          <w:iCs/>
          <w:sz w:val="22"/>
          <w:szCs w:val="22"/>
        </w:rPr>
        <w:t xml:space="preserve">Social Development </w:t>
      </w:r>
      <w:r w:rsidRPr="00461D5A">
        <w:rPr>
          <w:rStyle w:val="fontstyle01"/>
          <w:rFonts w:asciiTheme="minorBidi" w:hAnsiTheme="minorBidi" w:cstheme="minorBidi"/>
          <w:i/>
          <w:iCs/>
          <w:sz w:val="22"/>
          <w:szCs w:val="22"/>
        </w:rPr>
        <w:t xml:space="preserve">in Abuja: A </w:t>
      </w:r>
      <w:r w:rsidR="00461D5A" w:rsidRPr="00461D5A">
        <w:rPr>
          <w:rStyle w:val="fontstyle01"/>
          <w:rFonts w:asciiTheme="minorBidi" w:hAnsiTheme="minorBidi" w:cstheme="minorBidi"/>
          <w:i/>
          <w:iCs/>
          <w:sz w:val="22"/>
          <w:szCs w:val="22"/>
        </w:rPr>
        <w:t xml:space="preserve">Case Study </w:t>
      </w:r>
      <w:r w:rsidRPr="00461D5A">
        <w:rPr>
          <w:rStyle w:val="fontstyle01"/>
          <w:rFonts w:asciiTheme="minorBidi" w:hAnsiTheme="minorBidi" w:cstheme="minorBidi"/>
          <w:i/>
          <w:iCs/>
          <w:sz w:val="22"/>
          <w:szCs w:val="22"/>
        </w:rPr>
        <w:t>of Al-Habibiyyah Islamic Society Waqf Fund</w:t>
      </w:r>
      <w:r w:rsidRPr="00C8489B">
        <w:rPr>
          <w:rStyle w:val="fontstyle01"/>
          <w:rFonts w:asciiTheme="minorBidi" w:hAnsiTheme="minorBidi" w:cstheme="minorBidi"/>
          <w:sz w:val="22"/>
          <w:szCs w:val="22"/>
        </w:rPr>
        <w:t>. Al-Habibiyyah Islamic Society Publications.</w:t>
      </w:r>
    </w:p>
    <w:p w14:paraId="272169D6" w14:textId="50F2A450"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Muhammad, U. (2020). </w:t>
      </w:r>
      <w:r w:rsidRPr="00461D5A">
        <w:rPr>
          <w:rStyle w:val="fontstyle01"/>
          <w:rFonts w:asciiTheme="minorBidi" w:hAnsiTheme="minorBidi" w:cstheme="minorBidi"/>
          <w:i/>
          <w:iCs/>
          <w:sz w:val="22"/>
          <w:szCs w:val="22"/>
        </w:rPr>
        <w:t xml:space="preserve">Waqf and </w:t>
      </w:r>
      <w:r w:rsidR="00461D5A" w:rsidRPr="00461D5A">
        <w:rPr>
          <w:rStyle w:val="fontstyle01"/>
          <w:rFonts w:asciiTheme="minorBidi" w:hAnsiTheme="minorBidi" w:cstheme="minorBidi"/>
          <w:i/>
          <w:iCs/>
          <w:sz w:val="22"/>
          <w:szCs w:val="22"/>
        </w:rPr>
        <w:t xml:space="preserve">Poverty Alleviation </w:t>
      </w:r>
      <w:r w:rsidRPr="00461D5A">
        <w:rPr>
          <w:rStyle w:val="fontstyle01"/>
          <w:rFonts w:asciiTheme="minorBidi" w:hAnsiTheme="minorBidi" w:cstheme="minorBidi"/>
          <w:i/>
          <w:iCs/>
          <w:sz w:val="22"/>
          <w:szCs w:val="22"/>
        </w:rPr>
        <w:t>in Nigeria</w:t>
      </w:r>
      <w:r w:rsidRPr="00C8489B">
        <w:rPr>
          <w:rStyle w:val="fontstyle01"/>
          <w:rFonts w:asciiTheme="minorBidi" w:hAnsiTheme="minorBidi" w:cstheme="minorBidi"/>
          <w:sz w:val="22"/>
          <w:szCs w:val="22"/>
        </w:rPr>
        <w:t>. Abuja National Mosque Waqf Fund Publications.</w:t>
      </w:r>
    </w:p>
    <w:p w14:paraId="5DEC45C3" w14:textId="47278FCD"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Ostien, P. (2007). </w:t>
      </w:r>
      <w:r w:rsidRPr="00461D5A">
        <w:rPr>
          <w:rStyle w:val="fontstyle01"/>
          <w:rFonts w:asciiTheme="minorBidi" w:hAnsiTheme="minorBidi" w:cstheme="minorBidi"/>
          <w:i/>
          <w:iCs/>
          <w:sz w:val="22"/>
          <w:szCs w:val="22"/>
        </w:rPr>
        <w:t xml:space="preserve">Sharia </w:t>
      </w:r>
      <w:r w:rsidR="00461D5A" w:rsidRPr="00461D5A">
        <w:rPr>
          <w:rStyle w:val="fontstyle01"/>
          <w:rFonts w:asciiTheme="minorBidi" w:hAnsiTheme="minorBidi" w:cstheme="minorBidi"/>
          <w:i/>
          <w:iCs/>
          <w:sz w:val="22"/>
          <w:szCs w:val="22"/>
        </w:rPr>
        <w:t xml:space="preserve">Implementation </w:t>
      </w:r>
      <w:r w:rsidR="00461D5A">
        <w:rPr>
          <w:rStyle w:val="fontstyle01"/>
          <w:rFonts w:asciiTheme="minorBidi" w:hAnsiTheme="minorBidi" w:cstheme="minorBidi"/>
          <w:i/>
          <w:iCs/>
          <w:sz w:val="22"/>
          <w:szCs w:val="22"/>
        </w:rPr>
        <w:t>i</w:t>
      </w:r>
      <w:r w:rsidR="00461D5A" w:rsidRPr="00461D5A">
        <w:rPr>
          <w:rStyle w:val="fontstyle01"/>
          <w:rFonts w:asciiTheme="minorBidi" w:hAnsiTheme="minorBidi" w:cstheme="minorBidi"/>
          <w:i/>
          <w:iCs/>
          <w:sz w:val="22"/>
          <w:szCs w:val="22"/>
        </w:rPr>
        <w:t xml:space="preserve">n </w:t>
      </w:r>
      <w:r w:rsidRPr="00461D5A">
        <w:rPr>
          <w:rStyle w:val="fontstyle01"/>
          <w:rFonts w:asciiTheme="minorBidi" w:hAnsiTheme="minorBidi" w:cstheme="minorBidi"/>
          <w:i/>
          <w:iCs/>
          <w:sz w:val="22"/>
          <w:szCs w:val="22"/>
        </w:rPr>
        <w:t xml:space="preserve">Northern Nigeria </w:t>
      </w:r>
      <w:r w:rsidR="00461D5A" w:rsidRPr="00461D5A">
        <w:rPr>
          <w:rStyle w:val="fontstyle01"/>
          <w:rFonts w:asciiTheme="minorBidi" w:hAnsiTheme="minorBidi" w:cstheme="minorBidi"/>
          <w:i/>
          <w:iCs/>
          <w:sz w:val="22"/>
          <w:szCs w:val="22"/>
        </w:rPr>
        <w:t xml:space="preserve">1999-2006: </w:t>
      </w:r>
      <w:r w:rsidRPr="00461D5A">
        <w:rPr>
          <w:rStyle w:val="fontstyle01"/>
          <w:rFonts w:asciiTheme="minorBidi" w:hAnsiTheme="minorBidi" w:cstheme="minorBidi"/>
          <w:i/>
          <w:iCs/>
          <w:sz w:val="22"/>
          <w:szCs w:val="22"/>
        </w:rPr>
        <w:t xml:space="preserve">A </w:t>
      </w:r>
      <w:r w:rsidR="00461D5A" w:rsidRPr="00461D5A">
        <w:rPr>
          <w:rStyle w:val="fontstyle01"/>
          <w:rFonts w:asciiTheme="minorBidi" w:hAnsiTheme="minorBidi" w:cstheme="minorBidi"/>
          <w:i/>
          <w:iCs/>
          <w:sz w:val="22"/>
          <w:szCs w:val="22"/>
        </w:rPr>
        <w:t>Source Book</w:t>
      </w:r>
      <w:r w:rsidRPr="00C8489B">
        <w:rPr>
          <w:rStyle w:val="fontstyle01"/>
          <w:rFonts w:asciiTheme="minorBidi" w:hAnsiTheme="minorBidi" w:cstheme="minorBidi"/>
          <w:sz w:val="22"/>
          <w:szCs w:val="22"/>
        </w:rPr>
        <w:t>. Spectrum Books Limited.</w:t>
      </w:r>
    </w:p>
    <w:p w14:paraId="63577BCF" w14:textId="5B4A994B"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lastRenderedPageBreak/>
        <w:t xml:space="preserve">Oseni, U. A. (2019). Waqf as a tool for poverty reduction in Nigeria. </w:t>
      </w:r>
      <w:r w:rsidRPr="00461D5A">
        <w:rPr>
          <w:rStyle w:val="fontstyle01"/>
          <w:rFonts w:asciiTheme="minorBidi" w:hAnsiTheme="minorBidi" w:cstheme="minorBidi"/>
          <w:i/>
          <w:iCs/>
          <w:sz w:val="22"/>
          <w:szCs w:val="22"/>
        </w:rPr>
        <w:t>Journal of Islamic Economics, 10</w:t>
      </w:r>
      <w:r w:rsidRPr="00C8489B">
        <w:rPr>
          <w:rStyle w:val="fontstyle01"/>
          <w:rFonts w:asciiTheme="minorBidi" w:hAnsiTheme="minorBidi" w:cstheme="minorBidi"/>
          <w:sz w:val="22"/>
          <w:szCs w:val="22"/>
        </w:rPr>
        <w:t>(1), 1-20.</w:t>
      </w:r>
    </w:p>
    <w:p w14:paraId="59969049" w14:textId="58371E94"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Oyebamiji, A. (2018). </w:t>
      </w:r>
      <w:r w:rsidRPr="00461D5A">
        <w:rPr>
          <w:rStyle w:val="fontstyle01"/>
          <w:rFonts w:asciiTheme="minorBidi" w:hAnsiTheme="minorBidi" w:cstheme="minorBidi"/>
          <w:i/>
          <w:iCs/>
          <w:sz w:val="22"/>
          <w:szCs w:val="22"/>
        </w:rPr>
        <w:t xml:space="preserve">The </w:t>
      </w:r>
      <w:r w:rsidR="00461D5A" w:rsidRPr="00461D5A">
        <w:rPr>
          <w:rStyle w:val="fontstyle01"/>
          <w:rFonts w:asciiTheme="minorBidi" w:hAnsiTheme="minorBidi" w:cstheme="minorBidi"/>
          <w:i/>
          <w:iCs/>
          <w:sz w:val="22"/>
          <w:szCs w:val="22"/>
        </w:rPr>
        <w:t xml:space="preserve">Role </w:t>
      </w:r>
      <w:r w:rsidR="00461D5A">
        <w:rPr>
          <w:rStyle w:val="fontstyle01"/>
          <w:rFonts w:asciiTheme="minorBidi" w:hAnsiTheme="minorBidi" w:cstheme="minorBidi"/>
          <w:i/>
          <w:iCs/>
          <w:sz w:val="22"/>
          <w:szCs w:val="22"/>
        </w:rPr>
        <w:t>o</w:t>
      </w:r>
      <w:r w:rsidR="00461D5A" w:rsidRPr="00461D5A">
        <w:rPr>
          <w:rStyle w:val="fontstyle01"/>
          <w:rFonts w:asciiTheme="minorBidi" w:hAnsiTheme="minorBidi" w:cstheme="minorBidi"/>
          <w:i/>
          <w:iCs/>
          <w:sz w:val="22"/>
          <w:szCs w:val="22"/>
        </w:rPr>
        <w:t xml:space="preserve">f </w:t>
      </w:r>
      <w:r w:rsidRPr="00461D5A">
        <w:rPr>
          <w:rStyle w:val="fontstyle01"/>
          <w:rFonts w:asciiTheme="minorBidi" w:hAnsiTheme="minorBidi" w:cstheme="minorBidi"/>
          <w:i/>
          <w:iCs/>
          <w:sz w:val="22"/>
          <w:szCs w:val="22"/>
        </w:rPr>
        <w:t xml:space="preserve">Waqf </w:t>
      </w:r>
      <w:r w:rsidR="00461D5A">
        <w:rPr>
          <w:rStyle w:val="fontstyle01"/>
          <w:rFonts w:asciiTheme="minorBidi" w:hAnsiTheme="minorBidi" w:cstheme="minorBidi"/>
          <w:i/>
          <w:iCs/>
          <w:sz w:val="22"/>
          <w:szCs w:val="22"/>
        </w:rPr>
        <w:t>i</w:t>
      </w:r>
      <w:r w:rsidR="00461D5A" w:rsidRPr="00461D5A">
        <w:rPr>
          <w:rStyle w:val="fontstyle01"/>
          <w:rFonts w:asciiTheme="minorBidi" w:hAnsiTheme="minorBidi" w:cstheme="minorBidi"/>
          <w:i/>
          <w:iCs/>
          <w:sz w:val="22"/>
          <w:szCs w:val="22"/>
        </w:rPr>
        <w:t xml:space="preserve">n Social Welfare </w:t>
      </w:r>
      <w:r w:rsidR="00461D5A">
        <w:rPr>
          <w:rStyle w:val="fontstyle01"/>
          <w:rFonts w:asciiTheme="minorBidi" w:hAnsiTheme="minorBidi" w:cstheme="minorBidi"/>
          <w:i/>
          <w:iCs/>
          <w:sz w:val="22"/>
          <w:szCs w:val="22"/>
        </w:rPr>
        <w:t>i</w:t>
      </w:r>
      <w:r w:rsidR="00461D5A" w:rsidRPr="00461D5A">
        <w:rPr>
          <w:rStyle w:val="fontstyle01"/>
          <w:rFonts w:asciiTheme="minorBidi" w:hAnsiTheme="minorBidi" w:cstheme="minorBidi"/>
          <w:i/>
          <w:iCs/>
          <w:sz w:val="22"/>
          <w:szCs w:val="22"/>
        </w:rPr>
        <w:t xml:space="preserve">n </w:t>
      </w:r>
      <w:r w:rsidRPr="00461D5A">
        <w:rPr>
          <w:rStyle w:val="fontstyle01"/>
          <w:rFonts w:asciiTheme="minorBidi" w:hAnsiTheme="minorBidi" w:cstheme="minorBidi"/>
          <w:i/>
          <w:iCs/>
          <w:sz w:val="22"/>
          <w:szCs w:val="22"/>
        </w:rPr>
        <w:t>Nigeria</w:t>
      </w:r>
      <w:r w:rsidRPr="00C8489B">
        <w:rPr>
          <w:rStyle w:val="fontstyle01"/>
          <w:rFonts w:asciiTheme="minorBidi" w:hAnsiTheme="minorBidi" w:cstheme="minorBidi"/>
          <w:sz w:val="22"/>
          <w:szCs w:val="22"/>
        </w:rPr>
        <w:t>. Lagos State Waqf Fund Publications.</w:t>
      </w:r>
    </w:p>
    <w:p w14:paraId="697E95E3" w14:textId="2652DAE7"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Oyedokun, O. A. (2023). </w:t>
      </w:r>
      <w:r w:rsidRPr="00461D5A">
        <w:rPr>
          <w:rStyle w:val="fontstyle01"/>
          <w:rFonts w:asciiTheme="minorBidi" w:hAnsiTheme="minorBidi" w:cstheme="minorBidi"/>
          <w:i/>
          <w:iCs/>
          <w:sz w:val="22"/>
          <w:szCs w:val="22"/>
        </w:rPr>
        <w:t xml:space="preserve">Impact of Zakat, Sadaqah, and Waqf on </w:t>
      </w:r>
      <w:r w:rsidR="00461D5A" w:rsidRPr="00461D5A">
        <w:rPr>
          <w:rStyle w:val="fontstyle01"/>
          <w:rFonts w:asciiTheme="minorBidi" w:hAnsiTheme="minorBidi" w:cstheme="minorBidi"/>
          <w:i/>
          <w:iCs/>
          <w:sz w:val="22"/>
          <w:szCs w:val="22"/>
        </w:rPr>
        <w:t>Socio-Economic Development</w:t>
      </w:r>
      <w:r w:rsidRPr="00461D5A">
        <w:rPr>
          <w:rStyle w:val="fontstyle01"/>
          <w:rFonts w:asciiTheme="minorBidi" w:hAnsiTheme="minorBidi" w:cstheme="minorBidi"/>
          <w:i/>
          <w:iCs/>
          <w:sz w:val="22"/>
          <w:szCs w:val="22"/>
        </w:rPr>
        <w:t xml:space="preserve"> of Muslims in Osun State</w:t>
      </w:r>
      <w:r w:rsidRPr="00C8489B">
        <w:rPr>
          <w:rStyle w:val="fontstyle01"/>
          <w:rFonts w:asciiTheme="minorBidi" w:hAnsiTheme="minorBidi" w:cstheme="minorBidi"/>
          <w:sz w:val="22"/>
          <w:szCs w:val="22"/>
        </w:rPr>
        <w:t xml:space="preserve"> </w:t>
      </w:r>
      <w:r w:rsidR="00461D5A">
        <w:rPr>
          <w:rStyle w:val="fontstyle01"/>
          <w:rFonts w:asciiTheme="minorBidi" w:hAnsiTheme="minorBidi" w:cstheme="minorBidi"/>
          <w:sz w:val="22"/>
          <w:szCs w:val="22"/>
        </w:rPr>
        <w:t>[</w:t>
      </w:r>
      <w:r w:rsidRPr="00C8489B">
        <w:rPr>
          <w:rStyle w:val="fontstyle01"/>
          <w:rFonts w:asciiTheme="minorBidi" w:hAnsiTheme="minorBidi" w:cstheme="minorBidi"/>
          <w:sz w:val="22"/>
          <w:szCs w:val="22"/>
        </w:rPr>
        <w:t>Unpublished master's dissertation</w:t>
      </w:r>
      <w:r w:rsidR="00461D5A">
        <w:rPr>
          <w:rStyle w:val="fontstyle01"/>
          <w:rFonts w:asciiTheme="minorBidi" w:hAnsiTheme="minorBidi" w:cstheme="minorBidi"/>
          <w:sz w:val="22"/>
          <w:szCs w:val="22"/>
        </w:rPr>
        <w:t>]</w:t>
      </w:r>
      <w:r w:rsidRPr="00C8489B">
        <w:rPr>
          <w:rStyle w:val="fontstyle01"/>
          <w:rFonts w:asciiTheme="minorBidi" w:hAnsiTheme="minorBidi" w:cstheme="minorBidi"/>
          <w:sz w:val="22"/>
          <w:szCs w:val="22"/>
        </w:rPr>
        <w:t>. Department of Religious Studies, TASUED, Ijagun, Ijebu-Ode.</w:t>
      </w:r>
    </w:p>
    <w:p w14:paraId="65265FFE" w14:textId="0D974422"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Sani, M. (2019). </w:t>
      </w:r>
      <w:r w:rsidRPr="00461D5A">
        <w:rPr>
          <w:rStyle w:val="fontstyle01"/>
          <w:rFonts w:asciiTheme="minorBidi" w:hAnsiTheme="minorBidi" w:cstheme="minorBidi"/>
          <w:i/>
          <w:iCs/>
          <w:sz w:val="22"/>
          <w:szCs w:val="22"/>
        </w:rPr>
        <w:t xml:space="preserve">Zakat and </w:t>
      </w:r>
      <w:r w:rsidR="00461D5A" w:rsidRPr="00461D5A">
        <w:rPr>
          <w:rStyle w:val="fontstyle01"/>
          <w:rFonts w:asciiTheme="minorBidi" w:hAnsiTheme="minorBidi" w:cstheme="minorBidi"/>
          <w:i/>
          <w:iCs/>
          <w:sz w:val="22"/>
          <w:szCs w:val="22"/>
        </w:rPr>
        <w:t xml:space="preserve">Humanitarian Aid </w:t>
      </w:r>
      <w:r w:rsidRPr="00461D5A">
        <w:rPr>
          <w:rStyle w:val="fontstyle01"/>
          <w:rFonts w:asciiTheme="minorBidi" w:hAnsiTheme="minorBidi" w:cstheme="minorBidi"/>
          <w:i/>
          <w:iCs/>
          <w:sz w:val="22"/>
          <w:szCs w:val="22"/>
        </w:rPr>
        <w:t>in Nigeria: A</w:t>
      </w:r>
      <w:r w:rsidR="00461D5A">
        <w:rPr>
          <w:rStyle w:val="fontstyle01"/>
          <w:rFonts w:asciiTheme="minorBidi" w:hAnsiTheme="minorBidi" w:cstheme="minorBidi"/>
          <w:i/>
          <w:iCs/>
          <w:sz w:val="22"/>
          <w:szCs w:val="22"/>
        </w:rPr>
        <w:t xml:space="preserve"> S</w:t>
      </w:r>
      <w:r w:rsidRPr="00461D5A">
        <w:rPr>
          <w:rStyle w:val="fontstyle01"/>
          <w:rFonts w:asciiTheme="minorBidi" w:hAnsiTheme="minorBidi" w:cstheme="minorBidi"/>
          <w:i/>
          <w:iCs/>
          <w:sz w:val="22"/>
          <w:szCs w:val="22"/>
        </w:rPr>
        <w:t>tudy of Muslim Aid Nigeria</w:t>
      </w:r>
      <w:r w:rsidRPr="00C8489B">
        <w:rPr>
          <w:rStyle w:val="fontstyle01"/>
          <w:rFonts w:asciiTheme="minorBidi" w:hAnsiTheme="minorBidi" w:cstheme="minorBidi"/>
          <w:sz w:val="22"/>
          <w:szCs w:val="22"/>
        </w:rPr>
        <w:t>. Muslim Aid Nigeria.</w:t>
      </w:r>
    </w:p>
    <w:p w14:paraId="2FDF918C" w14:textId="4593553C" w:rsidR="00C8489B" w:rsidRPr="00C8489B"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Umar, A. (2020). </w:t>
      </w:r>
      <w:r w:rsidRPr="00461D5A">
        <w:rPr>
          <w:rStyle w:val="fontstyle01"/>
          <w:rFonts w:asciiTheme="minorBidi" w:hAnsiTheme="minorBidi" w:cstheme="minorBidi"/>
          <w:i/>
          <w:iCs/>
          <w:sz w:val="22"/>
          <w:szCs w:val="22"/>
        </w:rPr>
        <w:t xml:space="preserve">The </w:t>
      </w:r>
      <w:r w:rsidR="00461D5A" w:rsidRPr="00461D5A">
        <w:rPr>
          <w:rStyle w:val="fontstyle01"/>
          <w:rFonts w:asciiTheme="minorBidi" w:hAnsiTheme="minorBidi" w:cstheme="minorBidi"/>
          <w:i/>
          <w:iCs/>
          <w:sz w:val="22"/>
          <w:szCs w:val="22"/>
        </w:rPr>
        <w:t xml:space="preserve">Role </w:t>
      </w:r>
      <w:r w:rsidR="00461D5A">
        <w:rPr>
          <w:rStyle w:val="fontstyle01"/>
          <w:rFonts w:asciiTheme="minorBidi" w:hAnsiTheme="minorBidi" w:cstheme="minorBidi"/>
          <w:i/>
          <w:iCs/>
          <w:sz w:val="22"/>
          <w:szCs w:val="22"/>
        </w:rPr>
        <w:t>o</w:t>
      </w:r>
      <w:r w:rsidR="00461D5A" w:rsidRPr="00461D5A">
        <w:rPr>
          <w:rStyle w:val="fontstyle01"/>
          <w:rFonts w:asciiTheme="minorBidi" w:hAnsiTheme="minorBidi" w:cstheme="minorBidi"/>
          <w:i/>
          <w:iCs/>
          <w:sz w:val="22"/>
          <w:szCs w:val="22"/>
        </w:rPr>
        <w:t xml:space="preserve">f </w:t>
      </w:r>
      <w:r w:rsidRPr="00461D5A">
        <w:rPr>
          <w:rStyle w:val="fontstyle01"/>
          <w:rFonts w:asciiTheme="minorBidi" w:hAnsiTheme="minorBidi" w:cstheme="minorBidi"/>
          <w:i/>
          <w:iCs/>
          <w:sz w:val="22"/>
          <w:szCs w:val="22"/>
        </w:rPr>
        <w:t xml:space="preserve">Waqf </w:t>
      </w:r>
      <w:r w:rsidR="00461D5A">
        <w:rPr>
          <w:rStyle w:val="fontstyle01"/>
          <w:rFonts w:asciiTheme="minorBidi" w:hAnsiTheme="minorBidi" w:cstheme="minorBidi"/>
          <w:i/>
          <w:iCs/>
          <w:sz w:val="22"/>
          <w:szCs w:val="22"/>
        </w:rPr>
        <w:t>i</w:t>
      </w:r>
      <w:r w:rsidR="00461D5A" w:rsidRPr="00461D5A">
        <w:rPr>
          <w:rStyle w:val="fontstyle01"/>
          <w:rFonts w:asciiTheme="minorBidi" w:hAnsiTheme="minorBidi" w:cstheme="minorBidi"/>
          <w:i/>
          <w:iCs/>
          <w:sz w:val="22"/>
          <w:szCs w:val="22"/>
        </w:rPr>
        <w:t xml:space="preserve">n Social Development: </w:t>
      </w:r>
      <w:r w:rsidRPr="00461D5A">
        <w:rPr>
          <w:rStyle w:val="fontstyle01"/>
          <w:rFonts w:asciiTheme="minorBidi" w:hAnsiTheme="minorBidi" w:cstheme="minorBidi"/>
          <w:i/>
          <w:iCs/>
          <w:sz w:val="22"/>
          <w:szCs w:val="22"/>
        </w:rPr>
        <w:t xml:space="preserve">A </w:t>
      </w:r>
      <w:r w:rsidR="00461D5A" w:rsidRPr="00461D5A">
        <w:rPr>
          <w:rStyle w:val="fontstyle01"/>
          <w:rFonts w:asciiTheme="minorBidi" w:hAnsiTheme="minorBidi" w:cstheme="minorBidi"/>
          <w:i/>
          <w:iCs/>
          <w:sz w:val="22"/>
          <w:szCs w:val="22"/>
        </w:rPr>
        <w:t xml:space="preserve">Case Study </w:t>
      </w:r>
      <w:r w:rsidR="00461D5A">
        <w:rPr>
          <w:rStyle w:val="fontstyle01"/>
          <w:rFonts w:asciiTheme="minorBidi" w:hAnsiTheme="minorBidi" w:cstheme="minorBidi"/>
          <w:i/>
          <w:iCs/>
          <w:sz w:val="22"/>
          <w:szCs w:val="22"/>
        </w:rPr>
        <w:t>o</w:t>
      </w:r>
      <w:r w:rsidR="00461D5A" w:rsidRPr="00461D5A">
        <w:rPr>
          <w:rStyle w:val="fontstyle01"/>
          <w:rFonts w:asciiTheme="minorBidi" w:hAnsiTheme="minorBidi" w:cstheme="minorBidi"/>
          <w:i/>
          <w:iCs/>
          <w:sz w:val="22"/>
          <w:szCs w:val="22"/>
        </w:rPr>
        <w:t xml:space="preserve">f </w:t>
      </w:r>
      <w:r w:rsidRPr="00461D5A">
        <w:rPr>
          <w:rStyle w:val="fontstyle01"/>
          <w:rFonts w:asciiTheme="minorBidi" w:hAnsiTheme="minorBidi" w:cstheme="minorBidi"/>
          <w:i/>
          <w:iCs/>
          <w:sz w:val="22"/>
          <w:szCs w:val="22"/>
        </w:rPr>
        <w:t>Abuja National Mosque Waqf Fund</w:t>
      </w:r>
      <w:r w:rsidRPr="00C8489B">
        <w:rPr>
          <w:rStyle w:val="fontstyle01"/>
          <w:rFonts w:asciiTheme="minorBidi" w:hAnsiTheme="minorBidi" w:cstheme="minorBidi"/>
          <w:sz w:val="22"/>
          <w:szCs w:val="22"/>
        </w:rPr>
        <w:t>. Abuja National Mosque Waqf Fund Publications.</w:t>
      </w:r>
    </w:p>
    <w:p w14:paraId="31EC25E5" w14:textId="2EDF77A9" w:rsidR="00F57639" w:rsidRPr="00342C11" w:rsidRDefault="00C8489B" w:rsidP="00C8489B">
      <w:pPr>
        <w:ind w:left="720" w:hanging="720"/>
        <w:jc w:val="both"/>
        <w:rPr>
          <w:rStyle w:val="fontstyle01"/>
          <w:rFonts w:asciiTheme="minorBidi" w:hAnsiTheme="minorBidi" w:cstheme="minorBidi"/>
          <w:sz w:val="22"/>
          <w:szCs w:val="22"/>
        </w:rPr>
      </w:pPr>
      <w:r w:rsidRPr="00C8489B">
        <w:rPr>
          <w:rStyle w:val="fontstyle01"/>
          <w:rFonts w:asciiTheme="minorBidi" w:hAnsiTheme="minorBidi" w:cstheme="minorBidi"/>
          <w:sz w:val="22"/>
          <w:szCs w:val="22"/>
        </w:rPr>
        <w:t xml:space="preserve">Yusuf, M. (2020). Waqf as a sustainable source of funding for social welfare programs in Nigeria. </w:t>
      </w:r>
      <w:r w:rsidRPr="00461D5A">
        <w:rPr>
          <w:rStyle w:val="fontstyle01"/>
          <w:rFonts w:asciiTheme="minorBidi" w:hAnsiTheme="minorBidi" w:cstheme="minorBidi"/>
          <w:i/>
          <w:iCs/>
          <w:sz w:val="22"/>
          <w:szCs w:val="22"/>
        </w:rPr>
        <w:t>Journal of Islamic Finance and Accounting, 11</w:t>
      </w:r>
      <w:r w:rsidRPr="00C8489B">
        <w:rPr>
          <w:rStyle w:val="fontstyle01"/>
          <w:rFonts w:asciiTheme="minorBidi" w:hAnsiTheme="minorBidi" w:cstheme="minorBidi"/>
          <w:sz w:val="22"/>
          <w:szCs w:val="22"/>
        </w:rPr>
        <w:t>(1), 1-25.</w:t>
      </w:r>
    </w:p>
    <w:bookmarkEnd w:id="1"/>
    <w:p w14:paraId="2CE4882E" w14:textId="77777777" w:rsidR="004A361C" w:rsidRPr="00342C11" w:rsidRDefault="004A361C" w:rsidP="004A361C">
      <w:pPr>
        <w:ind w:left="720" w:hanging="720"/>
        <w:jc w:val="both"/>
        <w:rPr>
          <w:rFonts w:asciiTheme="minorBidi" w:hAnsiTheme="minorBidi" w:cstheme="minorBidi"/>
          <w:b/>
          <w:color w:val="000000"/>
          <w:szCs w:val="22"/>
        </w:rPr>
      </w:pPr>
    </w:p>
    <w:p w14:paraId="45B08FBA" w14:textId="77777777" w:rsidR="00A34A93" w:rsidRPr="00342C11" w:rsidRDefault="00A34A93" w:rsidP="004F775F">
      <w:pPr>
        <w:pStyle w:val="Heading1"/>
      </w:pPr>
      <w:r w:rsidRPr="0001229E">
        <w:t>ABOUT THE AUTHOR(S)</w:t>
      </w:r>
    </w:p>
    <w:p w14:paraId="2186A0A6" w14:textId="77777777" w:rsidR="00A34A93" w:rsidRPr="00342C11" w:rsidRDefault="00A34A93" w:rsidP="004F775F">
      <w:pPr>
        <w:jc w:val="both"/>
        <w:rPr>
          <w:rFonts w:asciiTheme="minorBidi" w:hAnsiTheme="minorBidi" w:cstheme="minorBidi"/>
          <w:szCs w:val="22"/>
        </w:rPr>
      </w:pPr>
    </w:p>
    <w:p w14:paraId="44CDCC82" w14:textId="77777777" w:rsidR="00A34A93" w:rsidRPr="00342C11" w:rsidRDefault="00A34A93" w:rsidP="004F775F">
      <w:pPr>
        <w:pStyle w:val="Heading2"/>
        <w:jc w:val="both"/>
        <w:rPr>
          <w:rFonts w:asciiTheme="minorBidi" w:hAnsiTheme="minorBidi" w:cstheme="minorBidi"/>
          <w:szCs w:val="22"/>
        </w:rPr>
      </w:pPr>
      <w:r w:rsidRPr="00342C11">
        <w:rPr>
          <w:rFonts w:asciiTheme="minorBidi" w:hAnsiTheme="minorBidi" w:cstheme="minorBidi"/>
          <w:szCs w:val="22"/>
        </w:rPr>
        <w:t>1</w:t>
      </w:r>
      <w:r w:rsidRPr="00342C11">
        <w:rPr>
          <w:rFonts w:asciiTheme="minorBidi" w:hAnsiTheme="minorBidi" w:cstheme="minorBidi"/>
          <w:szCs w:val="22"/>
          <w:vertAlign w:val="superscript"/>
        </w:rPr>
        <w:t>st</w:t>
      </w:r>
      <w:r w:rsidRPr="00342C11">
        <w:rPr>
          <w:rFonts w:asciiTheme="minorBidi" w:hAnsiTheme="minorBidi" w:cstheme="minorBidi"/>
          <w:szCs w:val="22"/>
        </w:rPr>
        <w:t xml:space="preserve"> Author</w:t>
      </w:r>
    </w:p>
    <w:p w14:paraId="23E35CB8" w14:textId="13BB4EBE" w:rsidR="0001229E" w:rsidRPr="0001229E" w:rsidRDefault="0001229E" w:rsidP="0001229E">
      <w:pPr>
        <w:jc w:val="both"/>
        <w:rPr>
          <w:rFonts w:asciiTheme="minorBidi" w:hAnsiTheme="minorBidi" w:cstheme="minorBidi"/>
          <w:szCs w:val="22"/>
        </w:rPr>
      </w:pPr>
      <w:r w:rsidRPr="0001229E">
        <w:rPr>
          <w:rFonts w:asciiTheme="minorBidi" w:hAnsiTheme="minorBidi" w:cstheme="minorBidi"/>
          <w:szCs w:val="22"/>
        </w:rPr>
        <w:t>Idowu Khadijah Adeola is a distinguished lecturer and researcher at Lagos State University, one of Nigeria’s leading institutions of higher learning.</w:t>
      </w:r>
      <w:r w:rsidRPr="0001229E">
        <w:rPr>
          <w:rFonts w:ascii="Times New Roman" w:hAnsi="Times New Roman"/>
          <w:sz w:val="24"/>
          <w:lang w:eastAsia="en-US"/>
        </w:rPr>
        <w:t xml:space="preserve"> </w:t>
      </w:r>
      <w:r w:rsidRPr="0001229E">
        <w:rPr>
          <w:rFonts w:asciiTheme="minorBidi" w:hAnsiTheme="minorBidi" w:cstheme="minorBidi"/>
          <w:szCs w:val="22"/>
        </w:rPr>
        <w:t>As a committed educator, Idowu actively fosters the development of her students, preparing them to navigate the complexities of today’s global landscape. Her teaching style emphasizes critical thinking, practical applications, and innovative problem-solving skills.</w:t>
      </w:r>
    </w:p>
    <w:p w14:paraId="6468C832" w14:textId="77777777" w:rsidR="0001229E" w:rsidRPr="0001229E" w:rsidRDefault="0001229E" w:rsidP="0001229E">
      <w:pPr>
        <w:jc w:val="both"/>
        <w:rPr>
          <w:rFonts w:asciiTheme="minorBidi" w:hAnsiTheme="minorBidi" w:cstheme="minorBidi"/>
          <w:szCs w:val="22"/>
        </w:rPr>
      </w:pPr>
      <w:r w:rsidRPr="0001229E">
        <w:rPr>
          <w:rFonts w:asciiTheme="minorBidi" w:hAnsiTheme="minorBidi" w:cstheme="minorBidi"/>
          <w:szCs w:val="22"/>
        </w:rPr>
        <w:t>In addition to her academic duties, Idowu Khadijah Adeola collaborates with industry stakeholders, applying her research to address real-world issues. Her contributions to both the academic and professional sectors make her a respected and influential figure in the academic community of Lagos State University</w:t>
      </w:r>
    </w:p>
    <w:p w14:paraId="304F60F9" w14:textId="77777777" w:rsidR="0001229E" w:rsidRPr="00342C11" w:rsidRDefault="0001229E" w:rsidP="004F775F">
      <w:pPr>
        <w:jc w:val="both"/>
        <w:rPr>
          <w:rFonts w:asciiTheme="minorBidi" w:hAnsiTheme="minorBidi" w:cstheme="minorBidi"/>
          <w:szCs w:val="22"/>
        </w:rPr>
      </w:pPr>
    </w:p>
    <w:p w14:paraId="30DD616C" w14:textId="77777777" w:rsidR="00A34A93" w:rsidRPr="00342C11" w:rsidRDefault="00A34A93" w:rsidP="004F775F">
      <w:pPr>
        <w:pStyle w:val="Heading2"/>
        <w:jc w:val="both"/>
        <w:rPr>
          <w:rFonts w:asciiTheme="minorBidi" w:hAnsiTheme="minorBidi" w:cstheme="minorBidi"/>
          <w:szCs w:val="22"/>
        </w:rPr>
      </w:pPr>
      <w:r w:rsidRPr="00342C11">
        <w:rPr>
          <w:rFonts w:asciiTheme="minorBidi" w:hAnsiTheme="minorBidi" w:cstheme="minorBidi"/>
          <w:szCs w:val="22"/>
        </w:rPr>
        <w:t>2</w:t>
      </w:r>
      <w:r w:rsidRPr="00342C11">
        <w:rPr>
          <w:rFonts w:asciiTheme="minorBidi" w:hAnsiTheme="minorBidi" w:cstheme="minorBidi"/>
          <w:szCs w:val="22"/>
          <w:vertAlign w:val="superscript"/>
        </w:rPr>
        <w:t>nd</w:t>
      </w:r>
      <w:r w:rsidRPr="00342C11">
        <w:rPr>
          <w:rFonts w:asciiTheme="minorBidi" w:hAnsiTheme="minorBidi" w:cstheme="minorBidi"/>
          <w:szCs w:val="22"/>
        </w:rPr>
        <w:t xml:space="preserve"> Author</w:t>
      </w:r>
    </w:p>
    <w:p w14:paraId="0884204A" w14:textId="12E41343" w:rsidR="0001229E" w:rsidRDefault="0001229E" w:rsidP="004F775F">
      <w:pPr>
        <w:jc w:val="both"/>
        <w:rPr>
          <w:rFonts w:asciiTheme="minorBidi" w:hAnsiTheme="minorBidi" w:cstheme="minorBidi"/>
          <w:szCs w:val="22"/>
        </w:rPr>
      </w:pPr>
      <w:r w:rsidRPr="0001229E">
        <w:rPr>
          <w:rFonts w:asciiTheme="minorBidi" w:hAnsiTheme="minorBidi" w:cstheme="minorBidi"/>
          <w:szCs w:val="22"/>
        </w:rPr>
        <w:t>Oyedokun Olaitan Azeez is a distinguished lecturer and researcher at Lagos State University (LASU), a leading institution located in Lagos, Nigeria</w:t>
      </w:r>
      <w:r>
        <w:rPr>
          <w:rFonts w:asciiTheme="minorBidi" w:hAnsiTheme="minorBidi" w:cstheme="minorBidi"/>
          <w:szCs w:val="22"/>
        </w:rPr>
        <w:t xml:space="preserve">. </w:t>
      </w:r>
      <w:r w:rsidRPr="0001229E">
        <w:rPr>
          <w:rFonts w:asciiTheme="minorBidi" w:hAnsiTheme="minorBidi" w:cstheme="minorBidi"/>
          <w:szCs w:val="22"/>
        </w:rPr>
        <w:t>Beyond his academic responsibilities, Oyedokun is dedicated to mentorship and the personal development of his students. He incorporates cutting-edge research and real-world case studies into his teaching, ensuring that his students are well-prepared for the challenges they will face in their professional careers.</w:t>
      </w:r>
      <w:r>
        <w:rPr>
          <w:rFonts w:asciiTheme="minorBidi" w:hAnsiTheme="minorBidi" w:cstheme="minorBidi"/>
          <w:szCs w:val="22"/>
        </w:rPr>
        <w:t xml:space="preserve"> </w:t>
      </w:r>
      <w:r w:rsidRPr="0001229E">
        <w:rPr>
          <w:rFonts w:asciiTheme="minorBidi" w:hAnsiTheme="minorBidi" w:cstheme="minorBidi"/>
          <w:szCs w:val="22"/>
        </w:rPr>
        <w:t>Additionally, Oyedokun actively collaborates with various industry stakeholders, policymakers, and academic institutions to promote applied research and innovations that can address pressing societal issues. His passion for education, research, and community development has earned him recognition both within and outside the university.</w:t>
      </w:r>
    </w:p>
    <w:p w14:paraId="3790CC59" w14:textId="77777777" w:rsidR="0001229E" w:rsidRPr="00C55E60" w:rsidRDefault="0001229E" w:rsidP="004F775F">
      <w:pPr>
        <w:jc w:val="both"/>
        <w:rPr>
          <w:rFonts w:asciiTheme="minorBidi" w:hAnsiTheme="minorBidi" w:cstheme="minorBidi"/>
          <w:szCs w:val="22"/>
        </w:rPr>
      </w:pPr>
    </w:p>
    <w:p w14:paraId="6A327BD6" w14:textId="5769A61A" w:rsidR="00F57639" w:rsidRPr="00342C11" w:rsidRDefault="00F57639" w:rsidP="00F57639">
      <w:pPr>
        <w:pStyle w:val="Heading2"/>
        <w:jc w:val="both"/>
        <w:rPr>
          <w:rFonts w:asciiTheme="minorBidi" w:hAnsiTheme="minorBidi" w:cstheme="minorBidi"/>
          <w:szCs w:val="22"/>
        </w:rPr>
      </w:pPr>
      <w:r>
        <w:rPr>
          <w:rFonts w:asciiTheme="minorBidi" w:hAnsiTheme="minorBidi" w:cstheme="minorBidi"/>
          <w:szCs w:val="22"/>
        </w:rPr>
        <w:t>3</w:t>
      </w:r>
      <w:r w:rsidRPr="00F57639">
        <w:rPr>
          <w:rFonts w:asciiTheme="minorBidi" w:hAnsiTheme="minorBidi" w:cstheme="minorBidi"/>
          <w:szCs w:val="22"/>
          <w:vertAlign w:val="superscript"/>
        </w:rPr>
        <w:t>rd</w:t>
      </w:r>
      <w:r>
        <w:rPr>
          <w:rFonts w:asciiTheme="minorBidi" w:hAnsiTheme="minorBidi" w:cstheme="minorBidi"/>
          <w:szCs w:val="22"/>
        </w:rPr>
        <w:t xml:space="preserve"> </w:t>
      </w:r>
      <w:r w:rsidRPr="00342C11">
        <w:rPr>
          <w:rFonts w:asciiTheme="minorBidi" w:hAnsiTheme="minorBidi" w:cstheme="minorBidi"/>
          <w:szCs w:val="22"/>
        </w:rPr>
        <w:t>Author</w:t>
      </w:r>
    </w:p>
    <w:p w14:paraId="64100019" w14:textId="6048E78F" w:rsidR="0001229E" w:rsidRPr="0001229E" w:rsidRDefault="0001229E" w:rsidP="0001229E">
      <w:pPr>
        <w:jc w:val="both"/>
        <w:rPr>
          <w:rFonts w:asciiTheme="minorBidi" w:hAnsiTheme="minorBidi" w:cstheme="minorBidi"/>
          <w:szCs w:val="22"/>
        </w:rPr>
      </w:pPr>
      <w:r w:rsidRPr="0001229E">
        <w:rPr>
          <w:rFonts w:asciiTheme="minorBidi" w:hAnsiTheme="minorBidi" w:cstheme="minorBidi"/>
          <w:szCs w:val="22"/>
        </w:rPr>
        <w:t>Sikiru Taoheed Oladehinde is a distinguished lecturer and researcher at Lagos State University (LASU), Nigeria</w:t>
      </w:r>
      <w:r w:rsidR="00F57639" w:rsidRPr="00342C11">
        <w:rPr>
          <w:rFonts w:asciiTheme="minorBidi" w:hAnsiTheme="minorBidi" w:cstheme="minorBidi"/>
          <w:szCs w:val="22"/>
        </w:rPr>
        <w:t>.</w:t>
      </w:r>
      <w:r>
        <w:rPr>
          <w:rFonts w:asciiTheme="minorBidi" w:hAnsiTheme="minorBidi" w:cstheme="minorBidi"/>
          <w:szCs w:val="22"/>
        </w:rPr>
        <w:t xml:space="preserve"> </w:t>
      </w:r>
      <w:r w:rsidRPr="0001229E">
        <w:rPr>
          <w:rFonts w:asciiTheme="minorBidi" w:hAnsiTheme="minorBidi" w:cstheme="minorBidi"/>
          <w:szCs w:val="22"/>
        </w:rPr>
        <w:t>In the classroom, Dr. Oladehinde is known for his engaging teaching methods and commitment to developing the next generation of scholars and professionals. He emphasizes critical thinking and real-world applications, ensuring his students are well-prepared to tackle the complex challenges of today’s world.</w:t>
      </w:r>
      <w:r>
        <w:rPr>
          <w:rFonts w:asciiTheme="minorBidi" w:hAnsiTheme="minorBidi" w:cstheme="minorBidi"/>
          <w:szCs w:val="22"/>
        </w:rPr>
        <w:t xml:space="preserve"> </w:t>
      </w:r>
      <w:r w:rsidRPr="0001229E">
        <w:rPr>
          <w:rFonts w:asciiTheme="minorBidi" w:hAnsiTheme="minorBidi" w:cstheme="minorBidi"/>
          <w:szCs w:val="22"/>
        </w:rPr>
        <w:t>Beyond his academic achievements, Dr. Oladehinde actively collaborates with industry professionals and government agencies, applying his research to inform policy decisions and improve societal outcomes. His work is a testament to his dedication to fostering sustainable development and social progress.As a respected academic and thought leader, Sikiru Taoheed Oladehinde continues to make invaluable contributions to the academic community at Lagos State University and in his field at large.</w:t>
      </w:r>
    </w:p>
    <w:p w14:paraId="2DC5A5BF" w14:textId="54E0A2D0" w:rsidR="00F57639" w:rsidRPr="00C55E60" w:rsidRDefault="00F57639" w:rsidP="00F57639">
      <w:pPr>
        <w:jc w:val="both"/>
        <w:rPr>
          <w:rFonts w:asciiTheme="minorBidi" w:hAnsiTheme="minorBidi" w:cstheme="minorBidi"/>
          <w:szCs w:val="22"/>
        </w:rPr>
      </w:pPr>
    </w:p>
    <w:p w14:paraId="290430D7" w14:textId="4D57F211" w:rsidR="008001B8" w:rsidRDefault="008001B8" w:rsidP="004F775F">
      <w:pPr>
        <w:jc w:val="both"/>
        <w:rPr>
          <w:rFonts w:eastAsia="Arial"/>
          <w:szCs w:val="22"/>
        </w:rPr>
      </w:pPr>
    </w:p>
    <w:p w14:paraId="1DBC6DAC" w14:textId="77777777" w:rsidR="00F57639" w:rsidRPr="00A31ED2" w:rsidRDefault="00F57639" w:rsidP="004F775F">
      <w:pPr>
        <w:jc w:val="both"/>
        <w:rPr>
          <w:rFonts w:eastAsia="Arial"/>
          <w:szCs w:val="22"/>
        </w:rPr>
      </w:pPr>
    </w:p>
    <w:sectPr w:rsidR="00F57639" w:rsidRPr="00A31ED2" w:rsidSect="0001229E">
      <w:type w:val="nextColumn"/>
      <w:pgSz w:w="11906" w:h="16838"/>
      <w:pgMar w:top="1134" w:right="1134" w:bottom="1134" w:left="2268" w:header="283" w:footer="283" w:gutter="0"/>
      <w:pgNumType w:start="7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8D3A" w14:textId="77777777" w:rsidR="00522F11" w:rsidRDefault="00522F11">
      <w:r>
        <w:separator/>
      </w:r>
    </w:p>
  </w:endnote>
  <w:endnote w:type="continuationSeparator" w:id="0">
    <w:p w14:paraId="7C687C7F" w14:textId="77777777" w:rsidR="00522F11" w:rsidRDefault="0052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D576" w14:textId="77777777" w:rsidR="00F85326" w:rsidRDefault="00F85326">
    <w:pPr>
      <w:pBdr>
        <w:top w:val="nil"/>
        <w:left w:val="nil"/>
        <w:bottom w:val="nil"/>
        <w:right w:val="nil"/>
        <w:between w:val="nil"/>
      </w:pBdr>
      <w:tabs>
        <w:tab w:val="center" w:pos="4320"/>
        <w:tab w:val="right" w:pos="8640"/>
      </w:tabs>
      <w:jc w:val="center"/>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separate"/>
    </w:r>
    <w:r>
      <w:rPr>
        <w:rFonts w:eastAsia="Arial" w:cs="Arial"/>
        <w:noProof/>
        <w:color w:val="000000"/>
        <w:szCs w:val="22"/>
      </w:rPr>
      <w:t>1</w:t>
    </w:r>
    <w:r>
      <w:rPr>
        <w:rFonts w:eastAsia="Arial" w:cs="Arial"/>
        <w:color w:val="000000"/>
        <w:szCs w:val="22"/>
      </w:rPr>
      <w:fldChar w:fldCharType="end"/>
    </w:r>
  </w:p>
  <w:p w14:paraId="50D1B99A" w14:textId="77777777" w:rsidR="00F85326" w:rsidRDefault="00F85326">
    <w:pPr>
      <w:pBdr>
        <w:top w:val="nil"/>
        <w:left w:val="nil"/>
        <w:bottom w:val="nil"/>
        <w:right w:val="nil"/>
        <w:between w:val="nil"/>
      </w:pBdr>
      <w:tabs>
        <w:tab w:val="center" w:pos="4320"/>
        <w:tab w:val="right" w:pos="8640"/>
      </w:tabs>
      <w:rPr>
        <w:color w:val="000000"/>
      </w:rPr>
    </w:pPr>
  </w:p>
  <w:p w14:paraId="3CAF7778" w14:textId="77777777" w:rsidR="00B12B2A" w:rsidRDefault="00B12B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2D92" w14:textId="77777777" w:rsidR="00F85326" w:rsidRDefault="00F8532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1D1F921" w14:textId="77777777" w:rsidR="00F85326" w:rsidRDefault="00F85326">
    <w:pPr>
      <w:pBdr>
        <w:top w:val="nil"/>
        <w:left w:val="nil"/>
        <w:bottom w:val="nil"/>
        <w:right w:val="nil"/>
        <w:between w:val="nil"/>
      </w:pBdr>
      <w:tabs>
        <w:tab w:val="center" w:pos="4320"/>
        <w:tab w:val="right" w:pos="8640"/>
        <w:tab w:val="right" w:pos="9639"/>
      </w:tabs>
      <w:jc w:val="both"/>
      <w:rPr>
        <w:color w:val="000000"/>
        <w:szCs w:val="22"/>
      </w:rPr>
    </w:pPr>
  </w:p>
  <w:p w14:paraId="1D41BE53" w14:textId="77777777" w:rsidR="00B12B2A" w:rsidRDefault="00B12B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6BEA" w14:textId="77777777" w:rsidR="00522F11" w:rsidRDefault="00522F11">
      <w:r>
        <w:separator/>
      </w:r>
    </w:p>
  </w:footnote>
  <w:footnote w:type="continuationSeparator" w:id="0">
    <w:p w14:paraId="42BB8D56" w14:textId="77777777" w:rsidR="00522F11" w:rsidRDefault="00522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4269" w14:textId="77777777" w:rsidR="00F85326" w:rsidRDefault="00F85326">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0220" w14:textId="77777777" w:rsidR="00E71920" w:rsidRDefault="00E71920" w:rsidP="00E71920">
    <w:pPr>
      <w:tabs>
        <w:tab w:val="center" w:pos="4320"/>
        <w:tab w:val="right" w:pos="8640"/>
      </w:tabs>
      <w:rPr>
        <w:rFonts w:eastAsia="Arial" w:cs="Arial"/>
        <w:b/>
        <w:szCs w:val="22"/>
      </w:rPr>
    </w:pPr>
  </w:p>
  <w:p w14:paraId="746AFF16" w14:textId="5E5828D3" w:rsidR="00E71920" w:rsidRPr="003C7DA0" w:rsidRDefault="00E71920" w:rsidP="00E71920">
    <w:pPr>
      <w:tabs>
        <w:tab w:val="center" w:pos="4320"/>
        <w:tab w:val="right" w:pos="8640"/>
      </w:tabs>
      <w:rPr>
        <w:rFonts w:eastAsia="Arial" w:cs="Arial"/>
        <w:b/>
        <w:szCs w:val="22"/>
      </w:rPr>
    </w:pPr>
    <w:r w:rsidRPr="003C7DA0">
      <w:rPr>
        <w:rFonts w:eastAsia="Arial" w:cs="Arial"/>
        <w:b/>
        <w:szCs w:val="22"/>
      </w:rPr>
      <w:t xml:space="preserve">Journal of International Conference Proceedings (JICP) Vol. 7 No. </w:t>
    </w:r>
    <w:r>
      <w:rPr>
        <w:rFonts w:eastAsia="Arial" w:cs="Arial"/>
        <w:b/>
        <w:szCs w:val="22"/>
      </w:rPr>
      <w:t>3</w:t>
    </w:r>
    <w:r w:rsidRPr="003C7DA0">
      <w:rPr>
        <w:rFonts w:eastAsia="Arial" w:cs="Arial"/>
        <w:b/>
        <w:szCs w:val="22"/>
      </w:rPr>
      <w:t xml:space="preserve">, pp. </w:t>
    </w:r>
    <w:r>
      <w:rPr>
        <w:rFonts w:eastAsia="Arial" w:cs="Arial"/>
        <w:b/>
        <w:szCs w:val="22"/>
      </w:rPr>
      <w:t>710-</w:t>
    </w:r>
    <w:r w:rsidR="00725359">
      <w:rPr>
        <w:rFonts w:eastAsia="Arial" w:cs="Arial"/>
        <w:b/>
        <w:szCs w:val="22"/>
      </w:rPr>
      <w:t>718</w:t>
    </w:r>
    <w:r>
      <w:rPr>
        <w:rFonts w:eastAsia="Arial" w:cs="Arial"/>
        <w:b/>
        <w:szCs w:val="22"/>
      </w:rPr>
      <w:t>,</w:t>
    </w:r>
    <w:r w:rsidRPr="003C7DA0">
      <w:rPr>
        <w:rFonts w:eastAsia="Arial" w:cs="Arial"/>
        <w:b/>
        <w:szCs w:val="22"/>
      </w:rPr>
      <w:t xml:space="preserve"> </w:t>
    </w:r>
    <w:r>
      <w:rPr>
        <w:rFonts w:eastAsia="Arial" w:cs="Arial"/>
        <w:b/>
        <w:szCs w:val="22"/>
      </w:rPr>
      <w:t>January, 2025</w:t>
    </w:r>
  </w:p>
  <w:p w14:paraId="47C8E84D" w14:textId="77777777" w:rsidR="00E71920" w:rsidRPr="003C7DA0" w:rsidRDefault="00E71920" w:rsidP="00E71920">
    <w:pPr>
      <w:pBdr>
        <w:top w:val="nil"/>
        <w:left w:val="nil"/>
        <w:bottom w:val="nil"/>
        <w:right w:val="nil"/>
        <w:between w:val="nil"/>
      </w:pBdr>
      <w:tabs>
        <w:tab w:val="center" w:pos="4320"/>
        <w:tab w:val="right" w:pos="8640"/>
      </w:tabs>
      <w:rPr>
        <w:rFonts w:eastAsia="Arial" w:cs="Arial"/>
        <w:b/>
        <w:szCs w:val="22"/>
      </w:rPr>
    </w:pPr>
    <w:r w:rsidRPr="003C7DA0">
      <w:rPr>
        <w:rFonts w:eastAsia="Arial" w:cs="Arial"/>
        <w:b/>
        <w:szCs w:val="22"/>
      </w:rPr>
      <w:t>P-ISSN: 2622-0989/E-ISSN: 2621-993X</w:t>
    </w:r>
  </w:p>
  <w:p w14:paraId="0184AED0" w14:textId="77777777" w:rsidR="00E71920" w:rsidRDefault="00E71920" w:rsidP="00E71920">
    <w:pPr>
      <w:pBdr>
        <w:top w:val="nil"/>
        <w:left w:val="nil"/>
        <w:bottom w:val="nil"/>
        <w:right w:val="nil"/>
        <w:between w:val="nil"/>
      </w:pBdr>
      <w:tabs>
        <w:tab w:val="center" w:pos="4320"/>
        <w:tab w:val="right" w:pos="8640"/>
      </w:tabs>
      <w:rPr>
        <w:rStyle w:val="Hyperlink"/>
        <w:rFonts w:eastAsia="Arial" w:cs="Arial"/>
        <w:b/>
        <w:szCs w:val="22"/>
      </w:rPr>
    </w:pPr>
    <w:hyperlink r:id="rId1" w:history="1">
      <w:r w:rsidRPr="003C7DA0">
        <w:rPr>
          <w:rStyle w:val="Hyperlink"/>
          <w:rFonts w:eastAsia="Arial" w:cs="Arial"/>
          <w:b/>
          <w:szCs w:val="22"/>
        </w:rPr>
        <w:t>https://www.ejournal.aibpmjournals.com/index.php/JICP</w:t>
      </w:r>
    </w:hyperlink>
  </w:p>
  <w:p w14:paraId="0D2C3A0E" w14:textId="77777777" w:rsidR="00A336EC" w:rsidRPr="00E71920" w:rsidRDefault="00A336EC" w:rsidP="00E71920">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0205BB"/>
    <w:multiLevelType w:val="singleLevel"/>
    <w:tmpl w:val="9B0205BB"/>
    <w:lvl w:ilvl="0">
      <w:start w:val="1"/>
      <w:numFmt w:val="decimal"/>
      <w:suff w:val="space"/>
      <w:lvlText w:val="%1)"/>
      <w:lvlJc w:val="left"/>
    </w:lvl>
  </w:abstractNum>
  <w:abstractNum w:abstractNumId="1" w15:restartNumberingAfterBreak="0">
    <w:nsid w:val="0C0D05C9"/>
    <w:multiLevelType w:val="hybridMultilevel"/>
    <w:tmpl w:val="6AB290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266498"/>
    <w:multiLevelType w:val="hybridMultilevel"/>
    <w:tmpl w:val="E4F8B8BC"/>
    <w:lvl w:ilvl="0" w:tplc="AC0E4782">
      <w:start w:val="1"/>
      <w:numFmt w:val="decimal"/>
      <w:lvlText w:val="%1)"/>
      <w:lvlJc w:val="left"/>
      <w:pPr>
        <w:tabs>
          <w:tab w:val="num" w:pos="1080"/>
        </w:tabs>
        <w:ind w:left="1080" w:hanging="360"/>
      </w:pPr>
      <w:rPr>
        <w:rFonts w:hint="default"/>
      </w:rPr>
    </w:lvl>
    <w:lvl w:ilvl="1" w:tplc="9CB69978">
      <w:start w:val="1"/>
      <w:numFmt w:val="lowerLetter"/>
      <w:lvlText w:val="%2."/>
      <w:lvlJc w:val="left"/>
      <w:pPr>
        <w:tabs>
          <w:tab w:val="num" w:pos="1800"/>
        </w:tabs>
        <w:ind w:left="1800" w:hanging="360"/>
      </w:pPr>
      <w:rPr>
        <w:rFonts w:hint="default"/>
      </w:rPr>
    </w:lvl>
    <w:lvl w:ilvl="2" w:tplc="9C8C17FC">
      <w:start w:val="1"/>
      <w:numFmt w:val="decimal"/>
      <w:lvlText w:val="%3."/>
      <w:lvlJc w:val="left"/>
      <w:pPr>
        <w:ind w:left="1069"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F32E15"/>
    <w:multiLevelType w:val="hybridMultilevel"/>
    <w:tmpl w:val="0EC28544"/>
    <w:lvl w:ilvl="0" w:tplc="19B0B716">
      <w:start w:val="1"/>
      <w:numFmt w:val="decimal"/>
      <w:pStyle w:val="Subbab2"/>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937F86"/>
    <w:multiLevelType w:val="hybridMultilevel"/>
    <w:tmpl w:val="D9947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591DED"/>
    <w:multiLevelType w:val="hybridMultilevel"/>
    <w:tmpl w:val="4DD68924"/>
    <w:lvl w:ilvl="0" w:tplc="E774FCF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444F2A"/>
    <w:multiLevelType w:val="hybridMultilevel"/>
    <w:tmpl w:val="DC96EB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D76E70"/>
    <w:multiLevelType w:val="multilevel"/>
    <w:tmpl w:val="28D76E7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A31524E"/>
    <w:multiLevelType w:val="hybridMultilevel"/>
    <w:tmpl w:val="E2F43EF6"/>
    <w:lvl w:ilvl="0" w:tplc="71289AE0">
      <w:start w:val="1"/>
      <w:numFmt w:val="decimal"/>
      <w:lvlText w:val="%1)"/>
      <w:lvlJc w:val="left"/>
      <w:pPr>
        <w:ind w:left="1080" w:hanging="360"/>
      </w:pPr>
      <w:rPr>
        <w:rFonts w:ascii="Times New Roman" w:hAnsi="Times New Roman" w:hint="default"/>
        <w:b w:val="0"/>
        <w:i w:val="0"/>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775E7E"/>
    <w:multiLevelType w:val="hybridMultilevel"/>
    <w:tmpl w:val="4C8C0F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15C4FE1"/>
    <w:multiLevelType w:val="hybridMultilevel"/>
    <w:tmpl w:val="72489C80"/>
    <w:lvl w:ilvl="0" w:tplc="023E8232">
      <w:start w:val="1"/>
      <w:numFmt w:val="lowerLetter"/>
      <w:lvlText w:val="%1."/>
      <w:lvlJc w:val="left"/>
      <w:pPr>
        <w:tabs>
          <w:tab w:val="num" w:pos="1080"/>
        </w:tabs>
        <w:ind w:left="1080" w:hanging="360"/>
      </w:pPr>
      <w:rPr>
        <w:rFonts w:hint="default"/>
      </w:rPr>
    </w:lvl>
    <w:lvl w:ilvl="1" w:tplc="A3BAB0EE">
      <w:start w:val="1"/>
      <w:numFmt w:val="upperLetter"/>
      <w:lvlText w:val="%2."/>
      <w:lvlJc w:val="left"/>
      <w:pPr>
        <w:tabs>
          <w:tab w:val="num" w:pos="1800"/>
        </w:tabs>
        <w:ind w:left="1800" w:hanging="360"/>
      </w:pPr>
      <w:rPr>
        <w:rFonts w:hint="default"/>
      </w:rPr>
    </w:lvl>
    <w:lvl w:ilvl="2" w:tplc="DFF447E8">
      <w:start w:val="1"/>
      <w:numFmt w:val="lowerLetter"/>
      <w:lvlText w:val="%3."/>
      <w:lvlJc w:val="left"/>
      <w:pPr>
        <w:tabs>
          <w:tab w:val="num" w:pos="2700"/>
        </w:tabs>
        <w:ind w:left="2700" w:hanging="360"/>
      </w:pPr>
      <w:rPr>
        <w:rFonts w:hint="default"/>
        <w:sz w:val="22"/>
        <w:szCs w:val="24"/>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33452B02"/>
    <w:multiLevelType w:val="hybridMultilevel"/>
    <w:tmpl w:val="B5A89D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4E8776E"/>
    <w:multiLevelType w:val="hybridMultilevel"/>
    <w:tmpl w:val="0FFEBFDA"/>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3" w15:restartNumberingAfterBreak="0">
    <w:nsid w:val="35F66D79"/>
    <w:multiLevelType w:val="hybridMultilevel"/>
    <w:tmpl w:val="2D821D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8177ED5"/>
    <w:multiLevelType w:val="hybridMultilevel"/>
    <w:tmpl w:val="6D420B2E"/>
    <w:lvl w:ilvl="0" w:tplc="8DD25BD4">
      <w:start w:val="31"/>
      <w:numFmt w:val="bullet"/>
      <w:lvlText w:val=""/>
      <w:lvlJc w:val="left"/>
      <w:pPr>
        <w:ind w:left="720" w:hanging="360"/>
      </w:pPr>
      <w:rPr>
        <w:rFonts w:ascii="Wingdings" w:eastAsia="Times New Roman"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CC63D79"/>
    <w:multiLevelType w:val="hybridMultilevel"/>
    <w:tmpl w:val="3E5A9316"/>
    <w:lvl w:ilvl="0" w:tplc="5F442D0E">
      <w:start w:val="1"/>
      <w:numFmt w:val="decimal"/>
      <w:pStyle w:val="Subbab6"/>
      <w:lvlText w:val="6.%1"/>
      <w:lvlJc w:val="left"/>
      <w:pPr>
        <w:ind w:left="786"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E23C93"/>
    <w:multiLevelType w:val="hybridMultilevel"/>
    <w:tmpl w:val="36DC1064"/>
    <w:lvl w:ilvl="0" w:tplc="3809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3E2F4560"/>
    <w:multiLevelType w:val="hybridMultilevel"/>
    <w:tmpl w:val="49302A3C"/>
    <w:lvl w:ilvl="0" w:tplc="AFBC38A8">
      <w:start w:val="1"/>
      <w:numFmt w:val="decimal"/>
      <w:lvlText w:val="%1."/>
      <w:lvlJc w:val="left"/>
      <w:pPr>
        <w:ind w:left="1637" w:hanging="360"/>
      </w:pPr>
      <w:rPr>
        <w:rFonts w:ascii="Times New Roman" w:eastAsia="Times New Roman" w:hAnsi="Times New Roman" w:cs="Times New Roman" w:hint="default"/>
        <w:w w:val="100"/>
        <w:sz w:val="22"/>
        <w:szCs w:val="22"/>
        <w:lang w:val="id" w:eastAsia="en-US" w:bidi="ar-SA"/>
      </w:rPr>
    </w:lvl>
    <w:lvl w:ilvl="1" w:tplc="0298D6E4">
      <w:numFmt w:val="bullet"/>
      <w:lvlText w:val="•"/>
      <w:lvlJc w:val="left"/>
      <w:pPr>
        <w:ind w:left="2454" w:hanging="360"/>
      </w:pPr>
      <w:rPr>
        <w:rFonts w:hint="default"/>
        <w:lang w:val="id" w:eastAsia="en-US" w:bidi="ar-SA"/>
      </w:rPr>
    </w:lvl>
    <w:lvl w:ilvl="2" w:tplc="8660837A">
      <w:numFmt w:val="bullet"/>
      <w:lvlText w:val="•"/>
      <w:lvlJc w:val="left"/>
      <w:pPr>
        <w:ind w:left="3268" w:hanging="360"/>
      </w:pPr>
      <w:rPr>
        <w:rFonts w:hint="default"/>
        <w:lang w:val="id" w:eastAsia="en-US" w:bidi="ar-SA"/>
      </w:rPr>
    </w:lvl>
    <w:lvl w:ilvl="3" w:tplc="76B0C5E4">
      <w:numFmt w:val="bullet"/>
      <w:lvlText w:val="•"/>
      <w:lvlJc w:val="left"/>
      <w:pPr>
        <w:ind w:left="4083" w:hanging="360"/>
      </w:pPr>
      <w:rPr>
        <w:rFonts w:hint="default"/>
        <w:lang w:val="id" w:eastAsia="en-US" w:bidi="ar-SA"/>
      </w:rPr>
    </w:lvl>
    <w:lvl w:ilvl="4" w:tplc="655E5E24">
      <w:numFmt w:val="bullet"/>
      <w:lvlText w:val="•"/>
      <w:lvlJc w:val="left"/>
      <w:pPr>
        <w:ind w:left="4897" w:hanging="360"/>
      </w:pPr>
      <w:rPr>
        <w:rFonts w:hint="default"/>
        <w:lang w:val="id" w:eastAsia="en-US" w:bidi="ar-SA"/>
      </w:rPr>
    </w:lvl>
    <w:lvl w:ilvl="5" w:tplc="212E5D92">
      <w:numFmt w:val="bullet"/>
      <w:lvlText w:val="•"/>
      <w:lvlJc w:val="left"/>
      <w:pPr>
        <w:ind w:left="5712" w:hanging="360"/>
      </w:pPr>
      <w:rPr>
        <w:rFonts w:hint="default"/>
        <w:lang w:val="id" w:eastAsia="en-US" w:bidi="ar-SA"/>
      </w:rPr>
    </w:lvl>
    <w:lvl w:ilvl="6" w:tplc="2446FAC4">
      <w:numFmt w:val="bullet"/>
      <w:lvlText w:val="•"/>
      <w:lvlJc w:val="left"/>
      <w:pPr>
        <w:ind w:left="6526" w:hanging="360"/>
      </w:pPr>
      <w:rPr>
        <w:rFonts w:hint="default"/>
        <w:lang w:val="id" w:eastAsia="en-US" w:bidi="ar-SA"/>
      </w:rPr>
    </w:lvl>
    <w:lvl w:ilvl="7" w:tplc="E83019E2">
      <w:numFmt w:val="bullet"/>
      <w:lvlText w:val="•"/>
      <w:lvlJc w:val="left"/>
      <w:pPr>
        <w:ind w:left="7340" w:hanging="360"/>
      </w:pPr>
      <w:rPr>
        <w:rFonts w:hint="default"/>
        <w:lang w:val="id" w:eastAsia="en-US" w:bidi="ar-SA"/>
      </w:rPr>
    </w:lvl>
    <w:lvl w:ilvl="8" w:tplc="6A781ED8">
      <w:numFmt w:val="bullet"/>
      <w:lvlText w:val="•"/>
      <w:lvlJc w:val="left"/>
      <w:pPr>
        <w:ind w:left="8155" w:hanging="360"/>
      </w:pPr>
      <w:rPr>
        <w:rFonts w:hint="default"/>
        <w:lang w:val="id" w:eastAsia="en-US" w:bidi="ar-SA"/>
      </w:rPr>
    </w:lvl>
  </w:abstractNum>
  <w:abstractNum w:abstractNumId="18" w15:restartNumberingAfterBreak="0">
    <w:nsid w:val="412158EB"/>
    <w:multiLevelType w:val="hybridMultilevel"/>
    <w:tmpl w:val="2C52CA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628D7"/>
    <w:multiLevelType w:val="hybridMultilevel"/>
    <w:tmpl w:val="F398B886"/>
    <w:lvl w:ilvl="0" w:tplc="3809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4958716F"/>
    <w:multiLevelType w:val="hybridMultilevel"/>
    <w:tmpl w:val="019ACD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B4672C6"/>
    <w:multiLevelType w:val="hybridMultilevel"/>
    <w:tmpl w:val="3DCC45C0"/>
    <w:lvl w:ilvl="0" w:tplc="43A2F56E">
      <w:start w:val="31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E37652C"/>
    <w:multiLevelType w:val="hybridMultilevel"/>
    <w:tmpl w:val="32987A12"/>
    <w:lvl w:ilvl="0" w:tplc="B32AD864">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ECD4D7F"/>
    <w:multiLevelType w:val="hybridMultilevel"/>
    <w:tmpl w:val="B5A89D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F844126"/>
    <w:multiLevelType w:val="hybridMultilevel"/>
    <w:tmpl w:val="E8E2EA94"/>
    <w:lvl w:ilvl="0" w:tplc="04090011">
      <w:start w:val="1"/>
      <w:numFmt w:val="decimal"/>
      <w:lvlText w:val="%1)"/>
      <w:lvlJc w:val="left"/>
      <w:pPr>
        <w:ind w:left="720" w:hanging="360"/>
      </w:pPr>
      <w:rPr>
        <w:rFonts w:hint="default"/>
      </w:rPr>
    </w:lvl>
    <w:lvl w:ilvl="1" w:tplc="71289AE0">
      <w:start w:val="1"/>
      <w:numFmt w:val="decimal"/>
      <w:lvlText w:val="%2)"/>
      <w:lvlJc w:val="left"/>
      <w:pPr>
        <w:ind w:left="1440" w:hanging="360"/>
      </w:pPr>
      <w:rPr>
        <w:rFonts w:ascii="Times New Roman" w:hAnsi="Times New Roman" w:hint="default"/>
        <w:b w:val="0"/>
        <w:i w:val="0"/>
        <w:color w:val="000000" w:themeColor="text1"/>
        <w:sz w:val="24"/>
        <w:szCs w:val="24"/>
      </w:rPr>
    </w:lvl>
    <w:lvl w:ilvl="2" w:tplc="E35E304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96BB5"/>
    <w:multiLevelType w:val="hybridMultilevel"/>
    <w:tmpl w:val="E9B68038"/>
    <w:lvl w:ilvl="0" w:tplc="04090001">
      <w:start w:val="1"/>
      <w:numFmt w:val="bullet"/>
      <w:lvlText w:val=""/>
      <w:lvlJc w:val="left"/>
      <w:pPr>
        <w:tabs>
          <w:tab w:val="num" w:pos="1080"/>
        </w:tabs>
        <w:ind w:left="1080" w:hanging="360"/>
      </w:pPr>
      <w:rPr>
        <w:rFonts w:ascii="Symbol" w:hAnsi="Symbol" w:hint="default"/>
      </w:rPr>
    </w:lvl>
    <w:lvl w:ilvl="1" w:tplc="3F0AC624">
      <w:start w:val="1"/>
      <w:numFmt w:val="decimal"/>
      <w:lvlText w:val="%2."/>
      <w:lvlJc w:val="left"/>
      <w:pPr>
        <w:tabs>
          <w:tab w:val="num" w:pos="1440"/>
        </w:tabs>
        <w:ind w:left="1440" w:hanging="360"/>
      </w:pPr>
      <w:rPr>
        <w:rFonts w:hint="default"/>
      </w:rPr>
    </w:lvl>
    <w:lvl w:ilvl="2" w:tplc="BD74C482">
      <w:start w:val="1"/>
      <w:numFmt w:val="lowerLetter"/>
      <w:lvlText w:val="%3."/>
      <w:lvlJc w:val="left"/>
      <w:pPr>
        <w:tabs>
          <w:tab w:val="num" w:pos="2340"/>
        </w:tabs>
        <w:ind w:left="2340" w:hanging="360"/>
      </w:pPr>
      <w:rPr>
        <w:rFonts w:hint="default"/>
      </w:rPr>
    </w:lvl>
    <w:lvl w:ilvl="3" w:tplc="51A6BE56">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8657E7"/>
    <w:multiLevelType w:val="hybridMultilevel"/>
    <w:tmpl w:val="1B0AC3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9C40AB"/>
    <w:multiLevelType w:val="hybridMultilevel"/>
    <w:tmpl w:val="75E8BBFC"/>
    <w:lvl w:ilvl="0" w:tplc="5E7064AE">
      <w:start w:val="1"/>
      <w:numFmt w:val="decimal"/>
      <w:pStyle w:val="Subbab5"/>
      <w:lvlText w:val="5.%1"/>
      <w:lvlJc w:val="left"/>
      <w:pPr>
        <w:ind w:left="786"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3C0BCF"/>
    <w:multiLevelType w:val="hybridMultilevel"/>
    <w:tmpl w:val="96BE8504"/>
    <w:lvl w:ilvl="0" w:tplc="40090017">
      <w:start w:val="1"/>
      <w:numFmt w:val="lowerLetter"/>
      <w:lvlText w:val="%1)"/>
      <w:lvlJc w:val="left"/>
      <w:pPr>
        <w:tabs>
          <w:tab w:val="num" w:pos="1495"/>
        </w:tabs>
        <w:ind w:left="1495" w:hanging="360"/>
      </w:pPr>
    </w:lvl>
    <w:lvl w:ilvl="1" w:tplc="04090019">
      <w:start w:val="1"/>
      <w:numFmt w:val="lowerLetter"/>
      <w:lvlText w:val="%2."/>
      <w:lvlJc w:val="left"/>
      <w:pPr>
        <w:tabs>
          <w:tab w:val="num" w:pos="2215"/>
        </w:tabs>
        <w:ind w:left="2215" w:hanging="360"/>
      </w:pPr>
    </w:lvl>
    <w:lvl w:ilvl="2" w:tplc="0409001B">
      <w:start w:val="1"/>
      <w:numFmt w:val="lowerRoman"/>
      <w:lvlText w:val="%3."/>
      <w:lvlJc w:val="right"/>
      <w:pPr>
        <w:tabs>
          <w:tab w:val="num" w:pos="2935"/>
        </w:tabs>
        <w:ind w:left="2935" w:hanging="180"/>
      </w:pPr>
    </w:lvl>
    <w:lvl w:ilvl="3" w:tplc="0409000F">
      <w:start w:val="1"/>
      <w:numFmt w:val="decimal"/>
      <w:lvlText w:val="%4."/>
      <w:lvlJc w:val="left"/>
      <w:pPr>
        <w:tabs>
          <w:tab w:val="num" w:pos="3655"/>
        </w:tabs>
        <w:ind w:left="3655" w:hanging="360"/>
      </w:pPr>
    </w:lvl>
    <w:lvl w:ilvl="4" w:tplc="04090019">
      <w:start w:val="1"/>
      <w:numFmt w:val="lowerLetter"/>
      <w:lvlText w:val="%5."/>
      <w:lvlJc w:val="left"/>
      <w:pPr>
        <w:tabs>
          <w:tab w:val="num" w:pos="4375"/>
        </w:tabs>
        <w:ind w:left="4375" w:hanging="360"/>
      </w:pPr>
    </w:lvl>
    <w:lvl w:ilvl="5" w:tplc="0409001B">
      <w:start w:val="1"/>
      <w:numFmt w:val="lowerRoman"/>
      <w:lvlText w:val="%6."/>
      <w:lvlJc w:val="right"/>
      <w:pPr>
        <w:tabs>
          <w:tab w:val="num" w:pos="5095"/>
        </w:tabs>
        <w:ind w:left="5095" w:hanging="180"/>
      </w:pPr>
    </w:lvl>
    <w:lvl w:ilvl="6" w:tplc="0409000F">
      <w:start w:val="1"/>
      <w:numFmt w:val="decimal"/>
      <w:lvlText w:val="%7."/>
      <w:lvlJc w:val="left"/>
      <w:pPr>
        <w:tabs>
          <w:tab w:val="num" w:pos="5815"/>
        </w:tabs>
        <w:ind w:left="5815" w:hanging="360"/>
      </w:pPr>
    </w:lvl>
    <w:lvl w:ilvl="7" w:tplc="04090019">
      <w:start w:val="1"/>
      <w:numFmt w:val="lowerLetter"/>
      <w:lvlText w:val="%8."/>
      <w:lvlJc w:val="left"/>
      <w:pPr>
        <w:tabs>
          <w:tab w:val="num" w:pos="6535"/>
        </w:tabs>
        <w:ind w:left="6535" w:hanging="360"/>
      </w:pPr>
    </w:lvl>
    <w:lvl w:ilvl="8" w:tplc="0409001B">
      <w:start w:val="1"/>
      <w:numFmt w:val="lowerRoman"/>
      <w:lvlText w:val="%9."/>
      <w:lvlJc w:val="right"/>
      <w:pPr>
        <w:tabs>
          <w:tab w:val="num" w:pos="7255"/>
        </w:tabs>
        <w:ind w:left="7255" w:hanging="180"/>
      </w:pPr>
    </w:lvl>
  </w:abstractNum>
  <w:abstractNum w:abstractNumId="29" w15:restartNumberingAfterBreak="0">
    <w:nsid w:val="65B47E41"/>
    <w:multiLevelType w:val="hybridMultilevel"/>
    <w:tmpl w:val="DD1AE7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A312FF3"/>
    <w:multiLevelType w:val="hybridMultilevel"/>
    <w:tmpl w:val="9996BC0E"/>
    <w:lvl w:ilvl="0" w:tplc="EFF29EA6">
      <w:start w:val="1"/>
      <w:numFmt w:val="decimal"/>
      <w:lvlText w:val="%1."/>
      <w:lvlJc w:val="left"/>
      <w:pPr>
        <w:ind w:left="1637" w:hanging="360"/>
        <w:jc w:val="right"/>
      </w:pPr>
      <w:rPr>
        <w:rFonts w:ascii="Times New Roman" w:eastAsia="Times New Roman" w:hAnsi="Times New Roman" w:cs="Times New Roman" w:hint="default"/>
        <w:w w:val="100"/>
        <w:sz w:val="22"/>
        <w:szCs w:val="22"/>
        <w:lang w:val="id" w:eastAsia="en-US" w:bidi="ar-SA"/>
      </w:rPr>
    </w:lvl>
    <w:lvl w:ilvl="1" w:tplc="D8B63FE2">
      <w:numFmt w:val="bullet"/>
      <w:lvlText w:val="•"/>
      <w:lvlJc w:val="left"/>
      <w:pPr>
        <w:ind w:left="2454" w:hanging="360"/>
      </w:pPr>
      <w:rPr>
        <w:rFonts w:hint="default"/>
        <w:lang w:val="id" w:eastAsia="en-US" w:bidi="ar-SA"/>
      </w:rPr>
    </w:lvl>
    <w:lvl w:ilvl="2" w:tplc="32BCE36E">
      <w:numFmt w:val="bullet"/>
      <w:lvlText w:val="•"/>
      <w:lvlJc w:val="left"/>
      <w:pPr>
        <w:ind w:left="3268" w:hanging="360"/>
      </w:pPr>
      <w:rPr>
        <w:rFonts w:hint="default"/>
        <w:lang w:val="id" w:eastAsia="en-US" w:bidi="ar-SA"/>
      </w:rPr>
    </w:lvl>
    <w:lvl w:ilvl="3" w:tplc="A18E42C2">
      <w:numFmt w:val="bullet"/>
      <w:lvlText w:val="•"/>
      <w:lvlJc w:val="left"/>
      <w:pPr>
        <w:ind w:left="4083" w:hanging="360"/>
      </w:pPr>
      <w:rPr>
        <w:rFonts w:hint="default"/>
        <w:lang w:val="id" w:eastAsia="en-US" w:bidi="ar-SA"/>
      </w:rPr>
    </w:lvl>
    <w:lvl w:ilvl="4" w:tplc="79820B9E">
      <w:numFmt w:val="bullet"/>
      <w:lvlText w:val="•"/>
      <w:lvlJc w:val="left"/>
      <w:pPr>
        <w:ind w:left="4897" w:hanging="360"/>
      </w:pPr>
      <w:rPr>
        <w:rFonts w:hint="default"/>
        <w:lang w:val="id" w:eastAsia="en-US" w:bidi="ar-SA"/>
      </w:rPr>
    </w:lvl>
    <w:lvl w:ilvl="5" w:tplc="1AFA5D4C">
      <w:numFmt w:val="bullet"/>
      <w:lvlText w:val="•"/>
      <w:lvlJc w:val="left"/>
      <w:pPr>
        <w:ind w:left="5712" w:hanging="360"/>
      </w:pPr>
      <w:rPr>
        <w:rFonts w:hint="default"/>
        <w:lang w:val="id" w:eastAsia="en-US" w:bidi="ar-SA"/>
      </w:rPr>
    </w:lvl>
    <w:lvl w:ilvl="6" w:tplc="91DAD79C">
      <w:numFmt w:val="bullet"/>
      <w:lvlText w:val="•"/>
      <w:lvlJc w:val="left"/>
      <w:pPr>
        <w:ind w:left="6526" w:hanging="360"/>
      </w:pPr>
      <w:rPr>
        <w:rFonts w:hint="default"/>
        <w:lang w:val="id" w:eastAsia="en-US" w:bidi="ar-SA"/>
      </w:rPr>
    </w:lvl>
    <w:lvl w:ilvl="7" w:tplc="32E0156C">
      <w:numFmt w:val="bullet"/>
      <w:lvlText w:val="•"/>
      <w:lvlJc w:val="left"/>
      <w:pPr>
        <w:ind w:left="7340" w:hanging="360"/>
      </w:pPr>
      <w:rPr>
        <w:rFonts w:hint="default"/>
        <w:lang w:val="id" w:eastAsia="en-US" w:bidi="ar-SA"/>
      </w:rPr>
    </w:lvl>
    <w:lvl w:ilvl="8" w:tplc="4818366C">
      <w:numFmt w:val="bullet"/>
      <w:lvlText w:val="•"/>
      <w:lvlJc w:val="left"/>
      <w:pPr>
        <w:ind w:left="8155" w:hanging="360"/>
      </w:pPr>
      <w:rPr>
        <w:rFonts w:hint="default"/>
        <w:lang w:val="id" w:eastAsia="en-US" w:bidi="ar-SA"/>
      </w:rPr>
    </w:lvl>
  </w:abstractNum>
  <w:abstractNum w:abstractNumId="31" w15:restartNumberingAfterBreak="0">
    <w:nsid w:val="6CBE7C70"/>
    <w:multiLevelType w:val="hybridMultilevel"/>
    <w:tmpl w:val="A100F2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F5441B2"/>
    <w:multiLevelType w:val="hybridMultilevel"/>
    <w:tmpl w:val="6D408AF2"/>
    <w:lvl w:ilvl="0" w:tplc="D39A4B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E4445"/>
    <w:multiLevelType w:val="hybridMultilevel"/>
    <w:tmpl w:val="9DA426DA"/>
    <w:lvl w:ilvl="0" w:tplc="AC0E4782">
      <w:start w:val="1"/>
      <w:numFmt w:val="decimal"/>
      <w:lvlText w:val="%1)"/>
      <w:lvlJc w:val="left"/>
      <w:pPr>
        <w:tabs>
          <w:tab w:val="num" w:pos="1080"/>
        </w:tabs>
        <w:ind w:left="1080" w:hanging="360"/>
      </w:pPr>
      <w:rPr>
        <w:rFonts w:hint="default"/>
      </w:rPr>
    </w:lvl>
    <w:lvl w:ilvl="1" w:tplc="3A8447EC">
      <w:start w:val="1"/>
      <w:numFmt w:val="decimal"/>
      <w:lvlText w:val="%2)"/>
      <w:lvlJc w:val="left"/>
      <w:pPr>
        <w:tabs>
          <w:tab w:val="num" w:pos="1800"/>
        </w:tabs>
        <w:ind w:left="1800" w:hanging="360"/>
      </w:pPr>
      <w:rPr>
        <w:rFonts w:ascii="Times New Roman" w:hAnsi="Times New Roman" w:hint="default"/>
        <w:b w:val="0"/>
        <w:i w:val="0"/>
        <w:color w:val="000000" w:themeColor="text1"/>
        <w:sz w:val="24"/>
      </w:rPr>
    </w:lvl>
    <w:lvl w:ilvl="2" w:tplc="9C8C17FC">
      <w:start w:val="1"/>
      <w:numFmt w:val="decimal"/>
      <w:lvlText w:val="%3."/>
      <w:lvlJc w:val="left"/>
      <w:pPr>
        <w:ind w:left="2700" w:hanging="360"/>
      </w:pPr>
      <w:rPr>
        <w:rFonts w:hint="default"/>
      </w:rPr>
    </w:lvl>
    <w:lvl w:ilvl="3" w:tplc="F38011A2">
      <w:start w:val="1"/>
      <w:numFmt w:val="decimal"/>
      <w:lvlText w:val="(%4)"/>
      <w:lvlJc w:val="left"/>
      <w:pPr>
        <w:ind w:left="3240" w:hanging="360"/>
      </w:pPr>
      <w:rPr>
        <w:rFonts w:hint="default"/>
      </w:rPr>
    </w:lvl>
    <w:lvl w:ilvl="4" w:tplc="04090019">
      <w:start w:val="1"/>
      <w:numFmt w:val="lowerLetter"/>
      <w:lvlText w:val="%5."/>
      <w:lvlJc w:val="left"/>
      <w:pPr>
        <w:tabs>
          <w:tab w:val="num" w:pos="360"/>
        </w:tabs>
        <w:ind w:left="3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20B6928"/>
    <w:multiLevelType w:val="hybridMultilevel"/>
    <w:tmpl w:val="3FE489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6F0355E"/>
    <w:multiLevelType w:val="hybridMultilevel"/>
    <w:tmpl w:val="4C34D8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9771BCA"/>
    <w:multiLevelType w:val="hybridMultilevel"/>
    <w:tmpl w:val="3FDA082E"/>
    <w:lvl w:ilvl="0" w:tplc="3809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865560411">
    <w:abstractNumId w:val="21"/>
  </w:num>
  <w:num w:numId="2" w16cid:durableId="698121171">
    <w:abstractNumId w:val="20"/>
  </w:num>
  <w:num w:numId="3" w16cid:durableId="1955944424">
    <w:abstractNumId w:val="11"/>
  </w:num>
  <w:num w:numId="4" w16cid:durableId="1313145905">
    <w:abstractNumId w:val="35"/>
  </w:num>
  <w:num w:numId="5" w16cid:durableId="2144226197">
    <w:abstractNumId w:val="5"/>
  </w:num>
  <w:num w:numId="6" w16cid:durableId="1370179517">
    <w:abstractNumId w:val="29"/>
  </w:num>
  <w:num w:numId="7" w16cid:durableId="1588610448">
    <w:abstractNumId w:val="31"/>
  </w:num>
  <w:num w:numId="8" w16cid:durableId="1057902068">
    <w:abstractNumId w:val="26"/>
  </w:num>
  <w:num w:numId="9" w16cid:durableId="304700284">
    <w:abstractNumId w:val="6"/>
  </w:num>
  <w:num w:numId="10" w16cid:durableId="269510325">
    <w:abstractNumId w:val="13"/>
  </w:num>
  <w:num w:numId="11" w16cid:durableId="431826692">
    <w:abstractNumId w:val="1"/>
  </w:num>
  <w:num w:numId="12" w16cid:durableId="2110466054">
    <w:abstractNumId w:val="16"/>
  </w:num>
  <w:num w:numId="13" w16cid:durableId="1300574825">
    <w:abstractNumId w:val="36"/>
  </w:num>
  <w:num w:numId="14" w16cid:durableId="1142162660">
    <w:abstractNumId w:val="19"/>
  </w:num>
  <w:num w:numId="15" w16cid:durableId="2054034396">
    <w:abstractNumId w:val="23"/>
  </w:num>
  <w:num w:numId="16" w16cid:durableId="1584295578">
    <w:abstractNumId w:val="22"/>
  </w:num>
  <w:num w:numId="17" w16cid:durableId="1137838606">
    <w:abstractNumId w:val="9"/>
  </w:num>
  <w:num w:numId="18" w16cid:durableId="1978682943">
    <w:abstractNumId w:val="3"/>
  </w:num>
  <w:num w:numId="19" w16cid:durableId="405952920">
    <w:abstractNumId w:val="25"/>
  </w:num>
  <w:num w:numId="20" w16cid:durableId="1865286488">
    <w:abstractNumId w:val="32"/>
  </w:num>
  <w:num w:numId="21" w16cid:durableId="457454169">
    <w:abstractNumId w:val="27"/>
  </w:num>
  <w:num w:numId="22" w16cid:durableId="1719432578">
    <w:abstractNumId w:val="12"/>
  </w:num>
  <w:num w:numId="23" w16cid:durableId="63532284">
    <w:abstractNumId w:val="15"/>
  </w:num>
  <w:num w:numId="24" w16cid:durableId="1753115769">
    <w:abstractNumId w:val="34"/>
  </w:num>
  <w:num w:numId="25" w16cid:durableId="1054737538">
    <w:abstractNumId w:val="33"/>
  </w:num>
  <w:num w:numId="26" w16cid:durableId="818618648">
    <w:abstractNumId w:val="18"/>
  </w:num>
  <w:num w:numId="27" w16cid:durableId="4990800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2579629">
    <w:abstractNumId w:val="24"/>
  </w:num>
  <w:num w:numId="29" w16cid:durableId="277294976">
    <w:abstractNumId w:val="2"/>
  </w:num>
  <w:num w:numId="30" w16cid:durableId="1278020760">
    <w:abstractNumId w:val="4"/>
  </w:num>
  <w:num w:numId="31" w16cid:durableId="1292664613">
    <w:abstractNumId w:val="10"/>
  </w:num>
  <w:num w:numId="32" w16cid:durableId="937903387">
    <w:abstractNumId w:val="8"/>
  </w:num>
  <w:num w:numId="33" w16cid:durableId="818569945">
    <w:abstractNumId w:val="0"/>
  </w:num>
  <w:num w:numId="34" w16cid:durableId="1801457633">
    <w:abstractNumId w:val="7"/>
  </w:num>
  <w:num w:numId="35" w16cid:durableId="1174808692">
    <w:abstractNumId w:val="30"/>
  </w:num>
  <w:num w:numId="36" w16cid:durableId="440034566">
    <w:abstractNumId w:val="17"/>
  </w:num>
  <w:num w:numId="37" w16cid:durableId="581372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72"/>
    <w:rsid w:val="000005CB"/>
    <w:rsid w:val="00006ACC"/>
    <w:rsid w:val="0001229E"/>
    <w:rsid w:val="000161F9"/>
    <w:rsid w:val="0003642E"/>
    <w:rsid w:val="00041C2C"/>
    <w:rsid w:val="000573ED"/>
    <w:rsid w:val="000649DA"/>
    <w:rsid w:val="00066E08"/>
    <w:rsid w:val="000758A5"/>
    <w:rsid w:val="0008581E"/>
    <w:rsid w:val="0009290A"/>
    <w:rsid w:val="000A0F41"/>
    <w:rsid w:val="000A4BB1"/>
    <w:rsid w:val="000B1295"/>
    <w:rsid w:val="000D1402"/>
    <w:rsid w:val="000E2709"/>
    <w:rsid w:val="000E2CF1"/>
    <w:rsid w:val="000E38C2"/>
    <w:rsid w:val="00100D8C"/>
    <w:rsid w:val="00100EA9"/>
    <w:rsid w:val="001070AD"/>
    <w:rsid w:val="0011013B"/>
    <w:rsid w:val="00113464"/>
    <w:rsid w:val="0011353C"/>
    <w:rsid w:val="00124B04"/>
    <w:rsid w:val="00133018"/>
    <w:rsid w:val="00133660"/>
    <w:rsid w:val="00134F91"/>
    <w:rsid w:val="00146953"/>
    <w:rsid w:val="0015475F"/>
    <w:rsid w:val="001773BF"/>
    <w:rsid w:val="00182758"/>
    <w:rsid w:val="001929B2"/>
    <w:rsid w:val="001C29D7"/>
    <w:rsid w:val="001D2BD2"/>
    <w:rsid w:val="001E059D"/>
    <w:rsid w:val="001E13AF"/>
    <w:rsid w:val="001E1FF9"/>
    <w:rsid w:val="001E2D77"/>
    <w:rsid w:val="001F138D"/>
    <w:rsid w:val="001F2F66"/>
    <w:rsid w:val="001F7E4F"/>
    <w:rsid w:val="001F7E83"/>
    <w:rsid w:val="002127AB"/>
    <w:rsid w:val="00222AF9"/>
    <w:rsid w:val="0023032E"/>
    <w:rsid w:val="0023055C"/>
    <w:rsid w:val="00241917"/>
    <w:rsid w:val="00264F71"/>
    <w:rsid w:val="00275164"/>
    <w:rsid w:val="00277077"/>
    <w:rsid w:val="002842BA"/>
    <w:rsid w:val="002849DD"/>
    <w:rsid w:val="00286F9D"/>
    <w:rsid w:val="002A05D6"/>
    <w:rsid w:val="002A4359"/>
    <w:rsid w:val="002A459E"/>
    <w:rsid w:val="002A67E3"/>
    <w:rsid w:val="002B520E"/>
    <w:rsid w:val="002B6DBA"/>
    <w:rsid w:val="002C50CA"/>
    <w:rsid w:val="002D5026"/>
    <w:rsid w:val="002E5F88"/>
    <w:rsid w:val="002E6E04"/>
    <w:rsid w:val="002F100D"/>
    <w:rsid w:val="002F2BE6"/>
    <w:rsid w:val="002F5E93"/>
    <w:rsid w:val="002F721C"/>
    <w:rsid w:val="003028A7"/>
    <w:rsid w:val="00307A27"/>
    <w:rsid w:val="00311A52"/>
    <w:rsid w:val="003148F5"/>
    <w:rsid w:val="00314EC8"/>
    <w:rsid w:val="00331E56"/>
    <w:rsid w:val="00332B65"/>
    <w:rsid w:val="00342C11"/>
    <w:rsid w:val="00350105"/>
    <w:rsid w:val="00356D9A"/>
    <w:rsid w:val="00356ED3"/>
    <w:rsid w:val="0036359F"/>
    <w:rsid w:val="00366B4B"/>
    <w:rsid w:val="003A6FA4"/>
    <w:rsid w:val="003C62A6"/>
    <w:rsid w:val="003D0C7F"/>
    <w:rsid w:val="003E4977"/>
    <w:rsid w:val="003F4A42"/>
    <w:rsid w:val="0041537E"/>
    <w:rsid w:val="00415D63"/>
    <w:rsid w:val="00430671"/>
    <w:rsid w:val="00431C31"/>
    <w:rsid w:val="00435F93"/>
    <w:rsid w:val="00441135"/>
    <w:rsid w:val="0045475D"/>
    <w:rsid w:val="004548D0"/>
    <w:rsid w:val="00461D5A"/>
    <w:rsid w:val="0047138F"/>
    <w:rsid w:val="00471ADE"/>
    <w:rsid w:val="00473479"/>
    <w:rsid w:val="00476986"/>
    <w:rsid w:val="004772C0"/>
    <w:rsid w:val="004810DE"/>
    <w:rsid w:val="00483926"/>
    <w:rsid w:val="004863AD"/>
    <w:rsid w:val="004A361C"/>
    <w:rsid w:val="004B39E1"/>
    <w:rsid w:val="004B45A4"/>
    <w:rsid w:val="004B5BF0"/>
    <w:rsid w:val="004C1995"/>
    <w:rsid w:val="004D04C6"/>
    <w:rsid w:val="004D3952"/>
    <w:rsid w:val="004D4BC7"/>
    <w:rsid w:val="004E194F"/>
    <w:rsid w:val="004E63E5"/>
    <w:rsid w:val="004E6D11"/>
    <w:rsid w:val="004F110C"/>
    <w:rsid w:val="004F161B"/>
    <w:rsid w:val="004F775F"/>
    <w:rsid w:val="0050146F"/>
    <w:rsid w:val="00514689"/>
    <w:rsid w:val="00522F11"/>
    <w:rsid w:val="00523B93"/>
    <w:rsid w:val="00534670"/>
    <w:rsid w:val="005346C7"/>
    <w:rsid w:val="00534B10"/>
    <w:rsid w:val="00534ECE"/>
    <w:rsid w:val="005406A1"/>
    <w:rsid w:val="00543E5E"/>
    <w:rsid w:val="0054653B"/>
    <w:rsid w:val="005535A3"/>
    <w:rsid w:val="00554D89"/>
    <w:rsid w:val="00562DDB"/>
    <w:rsid w:val="005738EA"/>
    <w:rsid w:val="00575560"/>
    <w:rsid w:val="00577C5B"/>
    <w:rsid w:val="00584CFD"/>
    <w:rsid w:val="0059022B"/>
    <w:rsid w:val="005A2177"/>
    <w:rsid w:val="005C6AC4"/>
    <w:rsid w:val="005D2977"/>
    <w:rsid w:val="005E69D7"/>
    <w:rsid w:val="005E756F"/>
    <w:rsid w:val="005F3B76"/>
    <w:rsid w:val="005F5D31"/>
    <w:rsid w:val="005F7687"/>
    <w:rsid w:val="00615601"/>
    <w:rsid w:val="00620E30"/>
    <w:rsid w:val="00625408"/>
    <w:rsid w:val="00632ECD"/>
    <w:rsid w:val="00633BB9"/>
    <w:rsid w:val="00641870"/>
    <w:rsid w:val="006463EC"/>
    <w:rsid w:val="00660B67"/>
    <w:rsid w:val="00666503"/>
    <w:rsid w:val="00674B98"/>
    <w:rsid w:val="00676FC8"/>
    <w:rsid w:val="006831B3"/>
    <w:rsid w:val="00684839"/>
    <w:rsid w:val="0068660C"/>
    <w:rsid w:val="006C576D"/>
    <w:rsid w:val="006C78C5"/>
    <w:rsid w:val="006D37EA"/>
    <w:rsid w:val="006D6189"/>
    <w:rsid w:val="006E420D"/>
    <w:rsid w:val="0071752B"/>
    <w:rsid w:val="0072024F"/>
    <w:rsid w:val="00721E30"/>
    <w:rsid w:val="00725359"/>
    <w:rsid w:val="00732F64"/>
    <w:rsid w:val="00741458"/>
    <w:rsid w:val="0074523B"/>
    <w:rsid w:val="0075374A"/>
    <w:rsid w:val="00777AFD"/>
    <w:rsid w:val="00785F80"/>
    <w:rsid w:val="007B4928"/>
    <w:rsid w:val="007B6371"/>
    <w:rsid w:val="007B76FE"/>
    <w:rsid w:val="007C1113"/>
    <w:rsid w:val="007C5D7D"/>
    <w:rsid w:val="007C5E29"/>
    <w:rsid w:val="007C651C"/>
    <w:rsid w:val="007E10C1"/>
    <w:rsid w:val="007F480C"/>
    <w:rsid w:val="007F68DC"/>
    <w:rsid w:val="008001B8"/>
    <w:rsid w:val="00804143"/>
    <w:rsid w:val="00807003"/>
    <w:rsid w:val="00807DE3"/>
    <w:rsid w:val="008174C6"/>
    <w:rsid w:val="00824496"/>
    <w:rsid w:val="008264C6"/>
    <w:rsid w:val="00833998"/>
    <w:rsid w:val="00834048"/>
    <w:rsid w:val="00840D5D"/>
    <w:rsid w:val="008433A0"/>
    <w:rsid w:val="00854091"/>
    <w:rsid w:val="00866E84"/>
    <w:rsid w:val="00880C84"/>
    <w:rsid w:val="00882D42"/>
    <w:rsid w:val="00883BC9"/>
    <w:rsid w:val="00886E9F"/>
    <w:rsid w:val="00891D40"/>
    <w:rsid w:val="008950D8"/>
    <w:rsid w:val="008A3090"/>
    <w:rsid w:val="008A78E2"/>
    <w:rsid w:val="008B1C74"/>
    <w:rsid w:val="008E054B"/>
    <w:rsid w:val="008E43FA"/>
    <w:rsid w:val="008F0290"/>
    <w:rsid w:val="00901AB4"/>
    <w:rsid w:val="00907DC6"/>
    <w:rsid w:val="00912C6C"/>
    <w:rsid w:val="0092258F"/>
    <w:rsid w:val="00922F91"/>
    <w:rsid w:val="00925A09"/>
    <w:rsid w:val="00936DAD"/>
    <w:rsid w:val="00943DF1"/>
    <w:rsid w:val="00944956"/>
    <w:rsid w:val="00945BA7"/>
    <w:rsid w:val="009504BB"/>
    <w:rsid w:val="00951279"/>
    <w:rsid w:val="00966549"/>
    <w:rsid w:val="00967EB7"/>
    <w:rsid w:val="00972CDD"/>
    <w:rsid w:val="00975D92"/>
    <w:rsid w:val="009927E0"/>
    <w:rsid w:val="00995880"/>
    <w:rsid w:val="009C18D6"/>
    <w:rsid w:val="009C54C0"/>
    <w:rsid w:val="009D596C"/>
    <w:rsid w:val="009D6AC7"/>
    <w:rsid w:val="009E50FE"/>
    <w:rsid w:val="009F3AE6"/>
    <w:rsid w:val="00A062A4"/>
    <w:rsid w:val="00A15AFE"/>
    <w:rsid w:val="00A17C7D"/>
    <w:rsid w:val="00A248FE"/>
    <w:rsid w:val="00A31ED2"/>
    <w:rsid w:val="00A336EC"/>
    <w:rsid w:val="00A34A93"/>
    <w:rsid w:val="00A47136"/>
    <w:rsid w:val="00A51335"/>
    <w:rsid w:val="00A53951"/>
    <w:rsid w:val="00A563FE"/>
    <w:rsid w:val="00A64885"/>
    <w:rsid w:val="00A66342"/>
    <w:rsid w:val="00A75A53"/>
    <w:rsid w:val="00A805C6"/>
    <w:rsid w:val="00A81BAE"/>
    <w:rsid w:val="00A82210"/>
    <w:rsid w:val="00AB112E"/>
    <w:rsid w:val="00AB79EC"/>
    <w:rsid w:val="00AC3ADF"/>
    <w:rsid w:val="00AC6FBB"/>
    <w:rsid w:val="00AD12AB"/>
    <w:rsid w:val="00AE0594"/>
    <w:rsid w:val="00AE523D"/>
    <w:rsid w:val="00AE6E1C"/>
    <w:rsid w:val="00AF07A9"/>
    <w:rsid w:val="00B12B2A"/>
    <w:rsid w:val="00B23ADB"/>
    <w:rsid w:val="00B27874"/>
    <w:rsid w:val="00B325E5"/>
    <w:rsid w:val="00B42365"/>
    <w:rsid w:val="00B65BE5"/>
    <w:rsid w:val="00B66BE9"/>
    <w:rsid w:val="00B8372D"/>
    <w:rsid w:val="00B8516F"/>
    <w:rsid w:val="00BB1B72"/>
    <w:rsid w:val="00BB20CB"/>
    <w:rsid w:val="00BB4D91"/>
    <w:rsid w:val="00BB5B0D"/>
    <w:rsid w:val="00BC2156"/>
    <w:rsid w:val="00BC5803"/>
    <w:rsid w:val="00BE5DF5"/>
    <w:rsid w:val="00BF5FDA"/>
    <w:rsid w:val="00C10D0E"/>
    <w:rsid w:val="00C11255"/>
    <w:rsid w:val="00C13951"/>
    <w:rsid w:val="00C207D9"/>
    <w:rsid w:val="00C33076"/>
    <w:rsid w:val="00C409D0"/>
    <w:rsid w:val="00C45F8F"/>
    <w:rsid w:val="00C52A8B"/>
    <w:rsid w:val="00C53E42"/>
    <w:rsid w:val="00C55FB9"/>
    <w:rsid w:val="00C56ECF"/>
    <w:rsid w:val="00C5785D"/>
    <w:rsid w:val="00C835A6"/>
    <w:rsid w:val="00C8489B"/>
    <w:rsid w:val="00C91DC4"/>
    <w:rsid w:val="00C95F81"/>
    <w:rsid w:val="00CA5864"/>
    <w:rsid w:val="00CB2FBA"/>
    <w:rsid w:val="00CB7156"/>
    <w:rsid w:val="00CC6C58"/>
    <w:rsid w:val="00CD54A9"/>
    <w:rsid w:val="00CD61A2"/>
    <w:rsid w:val="00CE27C1"/>
    <w:rsid w:val="00D03CE9"/>
    <w:rsid w:val="00D06371"/>
    <w:rsid w:val="00D07B31"/>
    <w:rsid w:val="00D14B24"/>
    <w:rsid w:val="00D20558"/>
    <w:rsid w:val="00D239A9"/>
    <w:rsid w:val="00D244EC"/>
    <w:rsid w:val="00D3531E"/>
    <w:rsid w:val="00D36295"/>
    <w:rsid w:val="00D62FC0"/>
    <w:rsid w:val="00D66D1A"/>
    <w:rsid w:val="00D74939"/>
    <w:rsid w:val="00D80EA0"/>
    <w:rsid w:val="00D83393"/>
    <w:rsid w:val="00D90344"/>
    <w:rsid w:val="00D906DF"/>
    <w:rsid w:val="00DB799D"/>
    <w:rsid w:val="00DD6424"/>
    <w:rsid w:val="00E0720B"/>
    <w:rsid w:val="00E10F08"/>
    <w:rsid w:val="00E22937"/>
    <w:rsid w:val="00E439C4"/>
    <w:rsid w:val="00E52ABC"/>
    <w:rsid w:val="00E61B56"/>
    <w:rsid w:val="00E63C5C"/>
    <w:rsid w:val="00E63C86"/>
    <w:rsid w:val="00E63E47"/>
    <w:rsid w:val="00E71920"/>
    <w:rsid w:val="00E720DF"/>
    <w:rsid w:val="00E87E72"/>
    <w:rsid w:val="00E91612"/>
    <w:rsid w:val="00E96D4E"/>
    <w:rsid w:val="00E96EF5"/>
    <w:rsid w:val="00EA3804"/>
    <w:rsid w:val="00EB6942"/>
    <w:rsid w:val="00EE2DA1"/>
    <w:rsid w:val="00EE6108"/>
    <w:rsid w:val="00EF5DC6"/>
    <w:rsid w:val="00F04A0D"/>
    <w:rsid w:val="00F344F6"/>
    <w:rsid w:val="00F42E98"/>
    <w:rsid w:val="00F435B2"/>
    <w:rsid w:val="00F50DD7"/>
    <w:rsid w:val="00F55C99"/>
    <w:rsid w:val="00F57639"/>
    <w:rsid w:val="00F623B5"/>
    <w:rsid w:val="00F85326"/>
    <w:rsid w:val="00F863B1"/>
    <w:rsid w:val="00F91CE4"/>
    <w:rsid w:val="00FA1967"/>
    <w:rsid w:val="00FA2E5A"/>
    <w:rsid w:val="00FB04B6"/>
    <w:rsid w:val="00FC1645"/>
    <w:rsid w:val="00FC255B"/>
    <w:rsid w:val="00FC3E7F"/>
    <w:rsid w:val="00FC7C9C"/>
    <w:rsid w:val="00FD0D72"/>
    <w:rsid w:val="00FD1B68"/>
    <w:rsid w:val="00FD4A2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DC480"/>
  <w15:docId w15:val="{4554C4D1-31AC-4EAB-8462-3829589A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639"/>
    <w:pPr>
      <w:spacing w:line="240" w:lineRule="auto"/>
    </w:pPr>
    <w:rPr>
      <w:rFonts w:ascii="Arial" w:hAnsi="Arial"/>
      <w:sz w:val="22"/>
    </w:rPr>
  </w:style>
  <w:style w:type="paragraph" w:styleId="Heading1">
    <w:name w:val="heading 1"/>
    <w:basedOn w:val="Normal"/>
    <w:next w:val="Normal"/>
    <w:link w:val="Heading1Char"/>
    <w:uiPriority w:val="9"/>
    <w:qFormat/>
    <w:rsid w:val="00FD4A2E"/>
    <w:pPr>
      <w:keepNext/>
      <w:tabs>
        <w:tab w:val="left" w:leader="dot" w:pos="7387"/>
        <w:tab w:val="decimal" w:pos="8136"/>
      </w:tabs>
      <w:jc w:val="center"/>
      <w:outlineLvl w:val="0"/>
    </w:pPr>
    <w:rPr>
      <w:b/>
    </w:rPr>
  </w:style>
  <w:style w:type="paragraph" w:styleId="Heading2">
    <w:name w:val="heading 2"/>
    <w:basedOn w:val="Normal"/>
    <w:next w:val="Normal"/>
    <w:link w:val="Heading2Char"/>
    <w:uiPriority w:val="9"/>
    <w:unhideWhenUsed/>
    <w:qFormat/>
    <w:rsid w:val="00FD4A2E"/>
    <w:pPr>
      <w:keepNext/>
      <w:outlineLvl w:val="1"/>
    </w:pPr>
    <w:rPr>
      <w:b/>
    </w:rPr>
  </w:style>
  <w:style w:type="paragraph" w:styleId="Heading3">
    <w:name w:val="heading 3"/>
    <w:basedOn w:val="Normal"/>
    <w:next w:val="Normal"/>
    <w:link w:val="Heading3Char"/>
    <w:uiPriority w:val="9"/>
    <w:unhideWhenUsed/>
    <w:qFormat/>
    <w:rsid w:val="00FD4A2E"/>
    <w:pPr>
      <w:keepNext/>
      <w:outlineLvl w:val="2"/>
    </w:pPr>
    <w:rPr>
      <w:b/>
      <w:bCs/>
      <w:i/>
    </w:rPr>
  </w:style>
  <w:style w:type="paragraph" w:styleId="Heading4">
    <w:name w:val="heading 4"/>
    <w:basedOn w:val="Normal"/>
    <w:next w:val="Normal"/>
    <w:link w:val="Heading4Char"/>
    <w:uiPriority w:val="9"/>
    <w:unhideWhenUsed/>
    <w:qFormat/>
    <w:rsid w:val="001F138D"/>
    <w:pPr>
      <w:keepNext/>
      <w:tabs>
        <w:tab w:val="left" w:pos="204"/>
      </w:tabs>
      <w:autoSpaceDE w:val="0"/>
      <w:autoSpaceDN w:val="0"/>
      <w:adjustRightInd w:val="0"/>
      <w:outlineLvl w:val="3"/>
    </w:pPr>
    <w:rPr>
      <w:i/>
    </w:rPr>
  </w:style>
  <w:style w:type="paragraph" w:styleId="Heading5">
    <w:name w:val="heading 5"/>
    <w:basedOn w:val="Normal"/>
    <w:next w:val="Normal"/>
    <w:link w:val="Heading5Char"/>
    <w:uiPriority w:val="9"/>
    <w:semiHidden/>
    <w:unhideWhenUsed/>
    <w:qFormat/>
    <w:pPr>
      <w:keepNext/>
      <w:tabs>
        <w:tab w:val="left" w:pos="204"/>
      </w:tabs>
      <w:outlineLvl w:val="4"/>
    </w:pPr>
    <w:rPr>
      <w:snapToGrid w:val="0"/>
      <w:u w:val="single"/>
    </w:rPr>
  </w:style>
  <w:style w:type="paragraph" w:styleId="Heading6">
    <w:name w:val="heading 6"/>
    <w:basedOn w:val="Normal"/>
    <w:next w:val="Normal"/>
    <w:link w:val="Heading6Char"/>
    <w:uiPriority w:val="9"/>
    <w:semiHidden/>
    <w:unhideWhenUsed/>
    <w:qFormat/>
    <w:pPr>
      <w:keepNext/>
      <w:outlineLvl w:val="5"/>
    </w:pPr>
  </w:style>
  <w:style w:type="paragraph" w:styleId="Heading7">
    <w:name w:val="heading 7"/>
    <w:basedOn w:val="Normal"/>
    <w:next w:val="Normal"/>
    <w:link w:val="Heading7Char"/>
    <w:qFormat/>
    <w:pPr>
      <w:keepNext/>
      <w:outlineLvl w:val="6"/>
    </w:pPr>
    <w:rPr>
      <w:u w:val="single"/>
    </w:rPr>
  </w:style>
  <w:style w:type="paragraph" w:styleId="Heading9">
    <w:name w:val="heading 9"/>
    <w:basedOn w:val="Normal"/>
    <w:next w:val="Normal"/>
    <w:link w:val="Heading9Char"/>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ind w:left="346" w:hanging="346"/>
      <w:jc w:val="center"/>
      <w:outlineLvl w:val="8"/>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snapToGrid w:val="0"/>
      <w:sz w:val="28"/>
      <w:u w:val="single"/>
    </w:rPr>
  </w:style>
  <w:style w:type="paragraph" w:styleId="Header">
    <w:name w:val="header"/>
    <w:basedOn w:val="Normal"/>
    <w:link w:val="HeaderChar"/>
    <w:uiPriority w:val="99"/>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link w:val="BodyTextIndentChar"/>
    <w:pPr>
      <w:ind w:left="720"/>
    </w:pPr>
    <w:rPr>
      <w:i/>
    </w:rPr>
  </w:style>
  <w:style w:type="paragraph" w:styleId="BodyTextIndent2">
    <w:name w:val="Body Text Indent 2"/>
    <w:basedOn w:val="Normal"/>
    <w:link w:val="BodyTextIndent2Char"/>
    <w:pPr>
      <w:ind w:firstLine="720"/>
    </w:pPr>
  </w:style>
  <w:style w:type="paragraph" w:styleId="TOC1">
    <w:name w:val="toc 1"/>
    <w:basedOn w:val="Normal"/>
    <w:next w:val="Normal"/>
    <w:autoRedefine/>
    <w:semiHidden/>
    <w:pPr>
      <w:tabs>
        <w:tab w:val="right" w:leader="dot" w:pos="8270"/>
      </w:tabs>
    </w:pPr>
    <w:rPr>
      <w:rFonts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link w:val="BodyText2Char"/>
    <w:pPr>
      <w:jc w:val="center"/>
    </w:pPr>
  </w:style>
  <w:style w:type="paragraph" w:customStyle="1" w:styleId="APA1">
    <w:name w:val="APA 1"/>
    <w:basedOn w:val="Heading1"/>
  </w:style>
  <w:style w:type="paragraph" w:styleId="EndnoteText">
    <w:name w:val="endnote text"/>
    <w:basedOn w:val="Normal"/>
    <w:link w:val="EndnoteTextChar"/>
    <w:semiHidden/>
    <w:pPr>
      <w:widowControl w:val="0"/>
    </w:pPr>
    <w:rPr>
      <w:rFonts w:ascii="CG Times" w:hAnsi="CG Times"/>
    </w:rPr>
  </w:style>
  <w:style w:type="paragraph" w:styleId="BodyText">
    <w:name w:val="Body Text"/>
    <w:basedOn w:val="Normal"/>
    <w:link w:val="BodyTextChar"/>
    <w:uiPriority w:val="1"/>
    <w:qFormat/>
    <w:pPr>
      <w:widowControl w:val="0"/>
      <w:tabs>
        <w:tab w:val="left" w:pos="-720"/>
        <w:tab w:val="left" w:pos="0"/>
      </w:tabs>
      <w:suppressAutoHyphens/>
    </w:pPr>
    <w:rPr>
      <w:sz w:val="23"/>
    </w:rPr>
  </w:style>
  <w:style w:type="paragraph" w:styleId="BodyText3">
    <w:name w:val="Body Text 3"/>
    <w:basedOn w:val="Normal"/>
    <w:link w:val="BodyText3Char"/>
    <w:pPr>
      <w:widowControl w:val="0"/>
      <w:tabs>
        <w:tab w:val="left" w:pos="-720"/>
        <w:tab w:val="left" w:pos="0"/>
      </w:tabs>
      <w:suppressAutoHyphens/>
      <w:ind w:right="432"/>
    </w:pPr>
  </w:style>
  <w:style w:type="paragraph" w:styleId="BodyTextIndent3">
    <w:name w:val="Body Text Indent 3"/>
    <w:basedOn w:val="Normal"/>
    <w:link w:val="BodyTextIndent3Char"/>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qFormat/>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link w:val="CommentTextChar"/>
    <w:semiHidden/>
    <w:rsid w:val="003F45CA"/>
    <w:rPr>
      <w:sz w:val="20"/>
    </w:rPr>
  </w:style>
  <w:style w:type="paragraph" w:styleId="CommentSubject">
    <w:name w:val="annotation subject"/>
    <w:basedOn w:val="CommentText"/>
    <w:next w:val="CommentText"/>
    <w:link w:val="CommentSubjectChar"/>
    <w:semiHidden/>
    <w:rsid w:val="003F45CA"/>
    <w:rPr>
      <w:b/>
      <w:bCs/>
    </w:rPr>
  </w:style>
  <w:style w:type="table" w:styleId="TableGrid">
    <w:name w:val="Table Grid"/>
    <w:basedOn w:val="TableNormal"/>
    <w:uiPriority w:val="59"/>
    <w:qFormat/>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qFormat/>
    <w:rsid w:val="00B92FF6"/>
    <w:pPr>
      <w:spacing w:before="100" w:beforeAutospacing="1" w:after="100" w:afterAutospacing="1"/>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aliases w:val="UGEX'Z,paragraf,skripsi,Body Text Char1,Char Char2,List Paragraph2,List Paragraph1,Body of text,spasi 2 taiiii,heading tabel,Tabel,gyjgy,Colorful List - Accent 11,Body of text+1,Body of text+2,Body of text+3,List Paragraph11,nana,Atan"/>
    <w:basedOn w:val="Normal"/>
    <w:link w:val="ListParagraphChar"/>
    <w:uiPriority w:val="1"/>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link w:val="CommentText"/>
    <w:semiHidden/>
    <w:rsid w:val="00FD4A2E"/>
    <w:rPr>
      <w:sz w:val="20"/>
    </w:rPr>
  </w:style>
  <w:style w:type="character" w:customStyle="1" w:styleId="Heading3Char">
    <w:name w:val="Heading 3 Char"/>
    <w:basedOn w:val="DefaultParagraphFont"/>
    <w:link w:val="Heading3"/>
    <w:uiPriority w:val="9"/>
    <w:rsid w:val="00AC3ADF"/>
    <w:rPr>
      <w:rFonts w:ascii="Arial" w:hAnsi="Arial"/>
      <w:b/>
      <w:bCs/>
      <w:i/>
      <w:sz w:val="22"/>
    </w:rPr>
  </w:style>
  <w:style w:type="character" w:customStyle="1" w:styleId="Heading1Char">
    <w:name w:val="Heading 1 Char"/>
    <w:basedOn w:val="DefaultParagraphFont"/>
    <w:link w:val="Heading1"/>
    <w:uiPriority w:val="9"/>
    <w:rsid w:val="00F85326"/>
    <w:rPr>
      <w:rFonts w:ascii="Arial" w:hAnsi="Arial"/>
      <w:b/>
      <w:sz w:val="22"/>
    </w:rPr>
  </w:style>
  <w:style w:type="character" w:customStyle="1" w:styleId="Heading2Char">
    <w:name w:val="Heading 2 Char"/>
    <w:basedOn w:val="DefaultParagraphFont"/>
    <w:link w:val="Heading2"/>
    <w:uiPriority w:val="9"/>
    <w:rsid w:val="00F85326"/>
    <w:rPr>
      <w:rFonts w:ascii="Arial" w:hAnsi="Arial"/>
      <w:b/>
      <w:sz w:val="22"/>
    </w:rPr>
  </w:style>
  <w:style w:type="character" w:customStyle="1" w:styleId="Heading4Char">
    <w:name w:val="Heading 4 Char"/>
    <w:basedOn w:val="DefaultParagraphFont"/>
    <w:link w:val="Heading4"/>
    <w:uiPriority w:val="9"/>
    <w:rsid w:val="001F138D"/>
    <w:rPr>
      <w:rFonts w:ascii="Arial" w:hAnsi="Arial"/>
      <w:i/>
      <w:sz w:val="22"/>
    </w:rPr>
  </w:style>
  <w:style w:type="character" w:customStyle="1" w:styleId="Heading5Char">
    <w:name w:val="Heading 5 Char"/>
    <w:basedOn w:val="DefaultParagraphFont"/>
    <w:link w:val="Heading5"/>
    <w:uiPriority w:val="9"/>
    <w:semiHidden/>
    <w:rsid w:val="00F85326"/>
    <w:rPr>
      <w:snapToGrid w:val="0"/>
      <w:sz w:val="22"/>
      <w:u w:val="single"/>
    </w:rPr>
  </w:style>
  <w:style w:type="character" w:customStyle="1" w:styleId="Heading6Char">
    <w:name w:val="Heading 6 Char"/>
    <w:basedOn w:val="DefaultParagraphFont"/>
    <w:link w:val="Heading6"/>
    <w:uiPriority w:val="9"/>
    <w:semiHidden/>
    <w:rsid w:val="00F85326"/>
  </w:style>
  <w:style w:type="character" w:customStyle="1" w:styleId="Heading7Char">
    <w:name w:val="Heading 7 Char"/>
    <w:basedOn w:val="DefaultParagraphFont"/>
    <w:link w:val="Heading7"/>
    <w:rsid w:val="00F85326"/>
    <w:rPr>
      <w:u w:val="single"/>
    </w:rPr>
  </w:style>
  <w:style w:type="character" w:customStyle="1" w:styleId="Heading9Char">
    <w:name w:val="Heading 9 Char"/>
    <w:basedOn w:val="DefaultParagraphFont"/>
    <w:link w:val="Heading9"/>
    <w:rsid w:val="00F85326"/>
    <w:rPr>
      <w:rFonts w:ascii="Arial" w:hAnsi="Arial"/>
      <w:b/>
      <w:sz w:val="20"/>
    </w:rPr>
  </w:style>
  <w:style w:type="character" w:customStyle="1" w:styleId="TitleChar">
    <w:name w:val="Title Char"/>
    <w:basedOn w:val="DefaultParagraphFont"/>
    <w:link w:val="Title"/>
    <w:rsid w:val="00F85326"/>
    <w:rPr>
      <w:rFonts w:ascii="Arial" w:hAnsi="Arial"/>
      <w:snapToGrid w:val="0"/>
      <w:sz w:val="28"/>
      <w:u w:val="single"/>
    </w:rPr>
  </w:style>
  <w:style w:type="character" w:customStyle="1" w:styleId="BodyTextIndentChar">
    <w:name w:val="Body Text Indent Char"/>
    <w:basedOn w:val="DefaultParagraphFont"/>
    <w:link w:val="BodyTextIndent"/>
    <w:rsid w:val="00F85326"/>
    <w:rPr>
      <w:i/>
    </w:rPr>
  </w:style>
  <w:style w:type="character" w:customStyle="1" w:styleId="BodyTextIndent2Char">
    <w:name w:val="Body Text Indent 2 Char"/>
    <w:basedOn w:val="DefaultParagraphFont"/>
    <w:link w:val="BodyTextIndent2"/>
    <w:rsid w:val="00F85326"/>
  </w:style>
  <w:style w:type="character" w:customStyle="1" w:styleId="BodyText2Char">
    <w:name w:val="Body Text 2 Char"/>
    <w:basedOn w:val="DefaultParagraphFont"/>
    <w:link w:val="BodyText2"/>
    <w:rsid w:val="00F85326"/>
  </w:style>
  <w:style w:type="character" w:customStyle="1" w:styleId="EndnoteTextChar">
    <w:name w:val="Endnote Text Char"/>
    <w:basedOn w:val="DefaultParagraphFont"/>
    <w:link w:val="EndnoteText"/>
    <w:semiHidden/>
    <w:rsid w:val="00F85326"/>
    <w:rPr>
      <w:rFonts w:ascii="CG Times" w:hAnsi="CG Times"/>
    </w:rPr>
  </w:style>
  <w:style w:type="character" w:customStyle="1" w:styleId="BodyTextChar">
    <w:name w:val="Body Text Char"/>
    <w:basedOn w:val="DefaultParagraphFont"/>
    <w:link w:val="BodyText"/>
    <w:uiPriority w:val="1"/>
    <w:rsid w:val="00F85326"/>
    <w:rPr>
      <w:sz w:val="23"/>
    </w:rPr>
  </w:style>
  <w:style w:type="character" w:customStyle="1" w:styleId="BodyText3Char">
    <w:name w:val="Body Text 3 Char"/>
    <w:basedOn w:val="DefaultParagraphFont"/>
    <w:link w:val="BodyText3"/>
    <w:rsid w:val="00F85326"/>
  </w:style>
  <w:style w:type="character" w:customStyle="1" w:styleId="BodyTextIndent3Char">
    <w:name w:val="Body Text Indent 3 Char"/>
    <w:basedOn w:val="DefaultParagraphFont"/>
    <w:link w:val="BodyTextIndent3"/>
    <w:rsid w:val="00F85326"/>
    <w:rPr>
      <w:bCs/>
    </w:rPr>
  </w:style>
  <w:style w:type="character" w:customStyle="1" w:styleId="DocumentMapChar">
    <w:name w:val="Document Map Char"/>
    <w:basedOn w:val="DefaultParagraphFont"/>
    <w:link w:val="DocumentMap"/>
    <w:semiHidden/>
    <w:rsid w:val="00F85326"/>
    <w:rPr>
      <w:rFonts w:ascii="Tahoma" w:hAnsi="Tahoma" w:cs="Tahoma"/>
      <w:shd w:val="clear" w:color="auto" w:fill="000080"/>
    </w:rPr>
  </w:style>
  <w:style w:type="character" w:customStyle="1" w:styleId="BalloonTextChar">
    <w:name w:val="Balloon Text Char"/>
    <w:basedOn w:val="DefaultParagraphFont"/>
    <w:link w:val="BalloonText"/>
    <w:semiHidden/>
    <w:rsid w:val="00F85326"/>
    <w:rPr>
      <w:rFonts w:ascii="Tahoma" w:hAnsi="Tahoma" w:cs="Tahoma"/>
      <w:sz w:val="16"/>
      <w:szCs w:val="16"/>
    </w:rPr>
  </w:style>
  <w:style w:type="character" w:customStyle="1" w:styleId="CommentSubjectChar">
    <w:name w:val="Comment Subject Char"/>
    <w:basedOn w:val="CommentTextChar"/>
    <w:link w:val="CommentSubject"/>
    <w:semiHidden/>
    <w:rsid w:val="00F85326"/>
    <w:rPr>
      <w:b/>
      <w:bCs/>
      <w:sz w:val="20"/>
    </w:rPr>
  </w:style>
  <w:style w:type="character" w:customStyle="1" w:styleId="SubtitleChar">
    <w:name w:val="Subtitle Char"/>
    <w:basedOn w:val="DefaultParagraphFont"/>
    <w:link w:val="Subtitle"/>
    <w:uiPriority w:val="11"/>
    <w:rsid w:val="00F85326"/>
    <w:rPr>
      <w:rFonts w:ascii="Georgia" w:eastAsia="Georgia" w:hAnsi="Georgia" w:cs="Georgia"/>
      <w:i/>
      <w:color w:val="666666"/>
      <w:sz w:val="48"/>
      <w:szCs w:val="48"/>
    </w:rPr>
  </w:style>
  <w:style w:type="paragraph" w:styleId="Bibliography">
    <w:name w:val="Bibliography"/>
    <w:basedOn w:val="Normal"/>
    <w:next w:val="Normal"/>
    <w:uiPriority w:val="37"/>
    <w:unhideWhenUsed/>
    <w:rsid w:val="00F85326"/>
  </w:style>
  <w:style w:type="paragraph" w:customStyle="1" w:styleId="Normal1">
    <w:name w:val="Normal1"/>
    <w:rsid w:val="003028A7"/>
    <w:pPr>
      <w:spacing w:after="200" w:line="276" w:lineRule="auto"/>
    </w:pPr>
    <w:rPr>
      <w:rFonts w:ascii="Calibri" w:eastAsia="Calibri" w:hAnsi="Calibri" w:cs="Calibri"/>
      <w:sz w:val="22"/>
      <w:szCs w:val="22"/>
      <w:lang w:val="en" w:eastAsia="en-US"/>
    </w:rPr>
  </w:style>
  <w:style w:type="character" w:customStyle="1" w:styleId="ListParagraphChar">
    <w:name w:val="List Paragraph Char"/>
    <w:aliases w:val="UGEX'Z Char,paragraf Char,skripsi Char,Body Text Char1 Char,Char Char2 Char,List Paragraph2 Char,List Paragraph1 Char,Body of text Char,spasi 2 taiiii Char,heading tabel Char,Tabel Char,gyjgy Char,Colorful List - Accent 11 Char"/>
    <w:link w:val="ListParagraph"/>
    <w:uiPriority w:val="1"/>
    <w:qFormat/>
    <w:rsid w:val="003028A7"/>
  </w:style>
  <w:style w:type="paragraph" w:customStyle="1" w:styleId="Subbab2">
    <w:name w:val="Sub bab 2"/>
    <w:basedOn w:val="Heading2"/>
    <w:next w:val="Heading2"/>
    <w:link w:val="Subbab2Char"/>
    <w:qFormat/>
    <w:rsid w:val="001C29D7"/>
    <w:pPr>
      <w:keepLines/>
      <w:numPr>
        <w:numId w:val="18"/>
      </w:numPr>
      <w:autoSpaceDE w:val="0"/>
      <w:autoSpaceDN w:val="0"/>
      <w:adjustRightInd w:val="0"/>
      <w:spacing w:before="320" w:after="120" w:line="480" w:lineRule="auto"/>
    </w:pPr>
    <w:rPr>
      <w:rFonts w:asciiTheme="majorHAnsi" w:eastAsiaTheme="majorEastAsia" w:hAnsiTheme="majorHAnsi" w:cstheme="majorBidi"/>
      <w:bCs/>
      <w:iCs/>
      <w:color w:val="365F91" w:themeColor="accent1" w:themeShade="BF"/>
      <w:sz w:val="26"/>
      <w:szCs w:val="26"/>
      <w:lang w:val="en" w:eastAsia="en-US"/>
    </w:rPr>
  </w:style>
  <w:style w:type="character" w:customStyle="1" w:styleId="Subbab2Char">
    <w:name w:val="Sub bab 2 Char"/>
    <w:basedOn w:val="Heading2Char"/>
    <w:link w:val="Subbab2"/>
    <w:rsid w:val="001C29D7"/>
    <w:rPr>
      <w:rFonts w:asciiTheme="majorHAnsi" w:eastAsiaTheme="majorEastAsia" w:hAnsiTheme="majorHAnsi" w:cstheme="majorBidi"/>
      <w:b/>
      <w:bCs/>
      <w:iCs/>
      <w:color w:val="365F91" w:themeColor="accent1" w:themeShade="BF"/>
      <w:sz w:val="26"/>
      <w:szCs w:val="26"/>
      <w:lang w:val="en" w:eastAsia="en-US"/>
    </w:rPr>
  </w:style>
  <w:style w:type="paragraph" w:customStyle="1" w:styleId="Subbab5">
    <w:name w:val="Sub bab 5"/>
    <w:basedOn w:val="Heading2"/>
    <w:next w:val="Heading2"/>
    <w:link w:val="Subbab5Char"/>
    <w:qFormat/>
    <w:rsid w:val="001C29D7"/>
    <w:pPr>
      <w:keepLines/>
      <w:numPr>
        <w:numId w:val="21"/>
      </w:numPr>
      <w:spacing w:before="320" w:after="120" w:line="360" w:lineRule="auto"/>
    </w:pPr>
    <w:rPr>
      <w:rFonts w:asciiTheme="majorHAnsi" w:eastAsiaTheme="majorEastAsia" w:hAnsiTheme="majorHAnsi" w:cstheme="majorBidi"/>
      <w:bCs/>
      <w:iCs/>
      <w:color w:val="365F91" w:themeColor="accent1" w:themeShade="BF"/>
      <w:sz w:val="26"/>
      <w:szCs w:val="26"/>
      <w:lang w:val="en" w:eastAsia="en-US"/>
    </w:rPr>
  </w:style>
  <w:style w:type="character" w:customStyle="1" w:styleId="Subbab5Char">
    <w:name w:val="Sub bab 5 Char"/>
    <w:basedOn w:val="Heading2Char"/>
    <w:link w:val="Subbab5"/>
    <w:rsid w:val="001C29D7"/>
    <w:rPr>
      <w:rFonts w:asciiTheme="majorHAnsi" w:eastAsiaTheme="majorEastAsia" w:hAnsiTheme="majorHAnsi" w:cstheme="majorBidi"/>
      <w:b/>
      <w:bCs/>
      <w:iCs/>
      <w:color w:val="365F91" w:themeColor="accent1" w:themeShade="BF"/>
      <w:sz w:val="26"/>
      <w:szCs w:val="26"/>
      <w:lang w:val="en" w:eastAsia="en-US"/>
    </w:rPr>
  </w:style>
  <w:style w:type="paragraph" w:customStyle="1" w:styleId="Subbab6">
    <w:name w:val="Sub bab 6"/>
    <w:basedOn w:val="Heading2"/>
    <w:next w:val="Heading2"/>
    <w:link w:val="Subbab6Char"/>
    <w:qFormat/>
    <w:rsid w:val="001C29D7"/>
    <w:pPr>
      <w:keepLines/>
      <w:numPr>
        <w:numId w:val="23"/>
      </w:numPr>
      <w:spacing w:before="320" w:after="120" w:line="360" w:lineRule="auto"/>
    </w:pPr>
    <w:rPr>
      <w:rFonts w:asciiTheme="majorHAnsi" w:eastAsiaTheme="majorEastAsia" w:hAnsiTheme="majorHAnsi" w:cstheme="majorBidi"/>
      <w:bCs/>
      <w:iCs/>
      <w:color w:val="365F91" w:themeColor="accent1" w:themeShade="BF"/>
      <w:sz w:val="26"/>
      <w:szCs w:val="26"/>
      <w:lang w:val="en" w:eastAsia="en-US"/>
    </w:rPr>
  </w:style>
  <w:style w:type="character" w:customStyle="1" w:styleId="Subbab6Char">
    <w:name w:val="Sub bab 6 Char"/>
    <w:basedOn w:val="Heading2Char"/>
    <w:link w:val="Subbab6"/>
    <w:rsid w:val="001C29D7"/>
    <w:rPr>
      <w:rFonts w:asciiTheme="majorHAnsi" w:eastAsiaTheme="majorEastAsia" w:hAnsiTheme="majorHAnsi" w:cstheme="majorBidi"/>
      <w:b/>
      <w:bCs/>
      <w:iCs/>
      <w:color w:val="365F91" w:themeColor="accent1" w:themeShade="BF"/>
      <w:sz w:val="26"/>
      <w:szCs w:val="26"/>
      <w:lang w:val="en" w:eastAsia="en-US"/>
    </w:rPr>
  </w:style>
  <w:style w:type="paragraph" w:customStyle="1" w:styleId="Default">
    <w:name w:val="Default"/>
    <w:rsid w:val="001070AD"/>
    <w:pPr>
      <w:autoSpaceDE w:val="0"/>
      <w:autoSpaceDN w:val="0"/>
      <w:adjustRightInd w:val="0"/>
      <w:spacing w:line="240" w:lineRule="auto"/>
    </w:pPr>
    <w:rPr>
      <w:rFonts w:eastAsia="Calibri"/>
      <w:color w:val="000000"/>
      <w:lang w:eastAsia="en-US"/>
    </w:rPr>
  </w:style>
  <w:style w:type="paragraph" w:styleId="PlainText">
    <w:name w:val="Plain Text"/>
    <w:basedOn w:val="Normal"/>
    <w:link w:val="PlainTextChar"/>
    <w:rsid w:val="001070AD"/>
    <w:rPr>
      <w:rFonts w:ascii="Courier New" w:hAnsi="Courier New" w:cs="Courier New"/>
      <w:sz w:val="20"/>
      <w:szCs w:val="20"/>
      <w:lang w:eastAsia="en-US"/>
    </w:rPr>
  </w:style>
  <w:style w:type="character" w:customStyle="1" w:styleId="PlainTextChar">
    <w:name w:val="Plain Text Char"/>
    <w:basedOn w:val="DefaultParagraphFont"/>
    <w:link w:val="PlainText"/>
    <w:rsid w:val="001070AD"/>
    <w:rPr>
      <w:rFonts w:ascii="Courier New" w:hAnsi="Courier New" w:cs="Courier New"/>
      <w:sz w:val="20"/>
      <w:szCs w:val="20"/>
      <w:lang w:eastAsia="en-US"/>
    </w:rPr>
  </w:style>
  <w:style w:type="paragraph" w:customStyle="1" w:styleId="TableParagraph">
    <w:name w:val="Table Paragraph"/>
    <w:basedOn w:val="Normal"/>
    <w:uiPriority w:val="1"/>
    <w:qFormat/>
    <w:rsid w:val="00641870"/>
    <w:pPr>
      <w:widowControl w:val="0"/>
      <w:autoSpaceDE w:val="0"/>
      <w:autoSpaceDN w:val="0"/>
      <w:jc w:val="center"/>
    </w:pPr>
    <w:rPr>
      <w:rFonts w:ascii="Times New Roman" w:hAnsi="Times New Roman"/>
      <w:szCs w:val="22"/>
      <w:lang w:val="id" w:eastAsia="en-US"/>
    </w:rPr>
  </w:style>
  <w:style w:type="character" w:customStyle="1" w:styleId="fontstyle01">
    <w:name w:val="fontstyle01"/>
    <w:basedOn w:val="DefaultParagraphFont"/>
    <w:rsid w:val="0047698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6986"/>
    <w:rPr>
      <w:rFonts w:ascii="TimesNewRomanPS-ItalicMT" w:hAnsi="TimesNewRomanPS-ItalicMT" w:hint="default"/>
      <w:b w:val="0"/>
      <w:bCs w:val="0"/>
      <w:i/>
      <w:iCs/>
      <w:color w:val="000000"/>
      <w:sz w:val="24"/>
      <w:szCs w:val="24"/>
    </w:rPr>
  </w:style>
  <w:style w:type="table" w:styleId="GridTable4-Accent2">
    <w:name w:val="Grid Table 4 Accent 2"/>
    <w:basedOn w:val="TableNormal"/>
    <w:uiPriority w:val="49"/>
    <w:rsid w:val="00632ECD"/>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rsid w:val="00632ECD"/>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499">
      <w:bodyDiv w:val="1"/>
      <w:marLeft w:val="0"/>
      <w:marRight w:val="0"/>
      <w:marTop w:val="0"/>
      <w:marBottom w:val="0"/>
      <w:divBdr>
        <w:top w:val="none" w:sz="0" w:space="0" w:color="auto"/>
        <w:left w:val="none" w:sz="0" w:space="0" w:color="auto"/>
        <w:bottom w:val="none" w:sz="0" w:space="0" w:color="auto"/>
        <w:right w:val="none" w:sz="0" w:space="0" w:color="auto"/>
      </w:divBdr>
    </w:div>
    <w:div w:id="88160712">
      <w:bodyDiv w:val="1"/>
      <w:marLeft w:val="0"/>
      <w:marRight w:val="0"/>
      <w:marTop w:val="0"/>
      <w:marBottom w:val="0"/>
      <w:divBdr>
        <w:top w:val="none" w:sz="0" w:space="0" w:color="auto"/>
        <w:left w:val="none" w:sz="0" w:space="0" w:color="auto"/>
        <w:bottom w:val="none" w:sz="0" w:space="0" w:color="auto"/>
        <w:right w:val="none" w:sz="0" w:space="0" w:color="auto"/>
      </w:divBdr>
    </w:div>
    <w:div w:id="142159041">
      <w:bodyDiv w:val="1"/>
      <w:marLeft w:val="0"/>
      <w:marRight w:val="0"/>
      <w:marTop w:val="0"/>
      <w:marBottom w:val="0"/>
      <w:divBdr>
        <w:top w:val="none" w:sz="0" w:space="0" w:color="auto"/>
        <w:left w:val="none" w:sz="0" w:space="0" w:color="auto"/>
        <w:bottom w:val="none" w:sz="0" w:space="0" w:color="auto"/>
        <w:right w:val="none" w:sz="0" w:space="0" w:color="auto"/>
      </w:divBdr>
    </w:div>
    <w:div w:id="162428834">
      <w:bodyDiv w:val="1"/>
      <w:marLeft w:val="0"/>
      <w:marRight w:val="0"/>
      <w:marTop w:val="0"/>
      <w:marBottom w:val="0"/>
      <w:divBdr>
        <w:top w:val="none" w:sz="0" w:space="0" w:color="auto"/>
        <w:left w:val="none" w:sz="0" w:space="0" w:color="auto"/>
        <w:bottom w:val="none" w:sz="0" w:space="0" w:color="auto"/>
        <w:right w:val="none" w:sz="0" w:space="0" w:color="auto"/>
      </w:divBdr>
    </w:div>
    <w:div w:id="193664204">
      <w:bodyDiv w:val="1"/>
      <w:marLeft w:val="0"/>
      <w:marRight w:val="0"/>
      <w:marTop w:val="0"/>
      <w:marBottom w:val="0"/>
      <w:divBdr>
        <w:top w:val="none" w:sz="0" w:space="0" w:color="auto"/>
        <w:left w:val="none" w:sz="0" w:space="0" w:color="auto"/>
        <w:bottom w:val="none" w:sz="0" w:space="0" w:color="auto"/>
        <w:right w:val="none" w:sz="0" w:space="0" w:color="auto"/>
      </w:divBdr>
    </w:div>
    <w:div w:id="307789225">
      <w:bodyDiv w:val="1"/>
      <w:marLeft w:val="0"/>
      <w:marRight w:val="0"/>
      <w:marTop w:val="0"/>
      <w:marBottom w:val="0"/>
      <w:divBdr>
        <w:top w:val="none" w:sz="0" w:space="0" w:color="auto"/>
        <w:left w:val="none" w:sz="0" w:space="0" w:color="auto"/>
        <w:bottom w:val="none" w:sz="0" w:space="0" w:color="auto"/>
        <w:right w:val="none" w:sz="0" w:space="0" w:color="auto"/>
      </w:divBdr>
    </w:div>
    <w:div w:id="340742114">
      <w:bodyDiv w:val="1"/>
      <w:marLeft w:val="0"/>
      <w:marRight w:val="0"/>
      <w:marTop w:val="0"/>
      <w:marBottom w:val="0"/>
      <w:divBdr>
        <w:top w:val="none" w:sz="0" w:space="0" w:color="auto"/>
        <w:left w:val="none" w:sz="0" w:space="0" w:color="auto"/>
        <w:bottom w:val="none" w:sz="0" w:space="0" w:color="auto"/>
        <w:right w:val="none" w:sz="0" w:space="0" w:color="auto"/>
      </w:divBdr>
    </w:div>
    <w:div w:id="442846811">
      <w:bodyDiv w:val="1"/>
      <w:marLeft w:val="0"/>
      <w:marRight w:val="0"/>
      <w:marTop w:val="0"/>
      <w:marBottom w:val="0"/>
      <w:divBdr>
        <w:top w:val="none" w:sz="0" w:space="0" w:color="auto"/>
        <w:left w:val="none" w:sz="0" w:space="0" w:color="auto"/>
        <w:bottom w:val="none" w:sz="0" w:space="0" w:color="auto"/>
        <w:right w:val="none" w:sz="0" w:space="0" w:color="auto"/>
      </w:divBdr>
    </w:div>
    <w:div w:id="474107301">
      <w:bodyDiv w:val="1"/>
      <w:marLeft w:val="0"/>
      <w:marRight w:val="0"/>
      <w:marTop w:val="0"/>
      <w:marBottom w:val="0"/>
      <w:divBdr>
        <w:top w:val="none" w:sz="0" w:space="0" w:color="auto"/>
        <w:left w:val="none" w:sz="0" w:space="0" w:color="auto"/>
        <w:bottom w:val="none" w:sz="0" w:space="0" w:color="auto"/>
        <w:right w:val="none" w:sz="0" w:space="0" w:color="auto"/>
      </w:divBdr>
    </w:div>
    <w:div w:id="505633336">
      <w:bodyDiv w:val="1"/>
      <w:marLeft w:val="0"/>
      <w:marRight w:val="0"/>
      <w:marTop w:val="0"/>
      <w:marBottom w:val="0"/>
      <w:divBdr>
        <w:top w:val="none" w:sz="0" w:space="0" w:color="auto"/>
        <w:left w:val="none" w:sz="0" w:space="0" w:color="auto"/>
        <w:bottom w:val="none" w:sz="0" w:space="0" w:color="auto"/>
        <w:right w:val="none" w:sz="0" w:space="0" w:color="auto"/>
      </w:divBdr>
    </w:div>
    <w:div w:id="541750142">
      <w:bodyDiv w:val="1"/>
      <w:marLeft w:val="0"/>
      <w:marRight w:val="0"/>
      <w:marTop w:val="0"/>
      <w:marBottom w:val="0"/>
      <w:divBdr>
        <w:top w:val="none" w:sz="0" w:space="0" w:color="auto"/>
        <w:left w:val="none" w:sz="0" w:space="0" w:color="auto"/>
        <w:bottom w:val="none" w:sz="0" w:space="0" w:color="auto"/>
        <w:right w:val="none" w:sz="0" w:space="0" w:color="auto"/>
      </w:divBdr>
    </w:div>
    <w:div w:id="557670794">
      <w:bodyDiv w:val="1"/>
      <w:marLeft w:val="0"/>
      <w:marRight w:val="0"/>
      <w:marTop w:val="0"/>
      <w:marBottom w:val="0"/>
      <w:divBdr>
        <w:top w:val="none" w:sz="0" w:space="0" w:color="auto"/>
        <w:left w:val="none" w:sz="0" w:space="0" w:color="auto"/>
        <w:bottom w:val="none" w:sz="0" w:space="0" w:color="auto"/>
        <w:right w:val="none" w:sz="0" w:space="0" w:color="auto"/>
      </w:divBdr>
    </w:div>
    <w:div w:id="561255472">
      <w:bodyDiv w:val="1"/>
      <w:marLeft w:val="0"/>
      <w:marRight w:val="0"/>
      <w:marTop w:val="0"/>
      <w:marBottom w:val="0"/>
      <w:divBdr>
        <w:top w:val="none" w:sz="0" w:space="0" w:color="auto"/>
        <w:left w:val="none" w:sz="0" w:space="0" w:color="auto"/>
        <w:bottom w:val="none" w:sz="0" w:space="0" w:color="auto"/>
        <w:right w:val="none" w:sz="0" w:space="0" w:color="auto"/>
      </w:divBdr>
    </w:div>
    <w:div w:id="570313659">
      <w:bodyDiv w:val="1"/>
      <w:marLeft w:val="0"/>
      <w:marRight w:val="0"/>
      <w:marTop w:val="0"/>
      <w:marBottom w:val="0"/>
      <w:divBdr>
        <w:top w:val="none" w:sz="0" w:space="0" w:color="auto"/>
        <w:left w:val="none" w:sz="0" w:space="0" w:color="auto"/>
        <w:bottom w:val="none" w:sz="0" w:space="0" w:color="auto"/>
        <w:right w:val="none" w:sz="0" w:space="0" w:color="auto"/>
      </w:divBdr>
    </w:div>
    <w:div w:id="588466039">
      <w:bodyDiv w:val="1"/>
      <w:marLeft w:val="0"/>
      <w:marRight w:val="0"/>
      <w:marTop w:val="0"/>
      <w:marBottom w:val="0"/>
      <w:divBdr>
        <w:top w:val="none" w:sz="0" w:space="0" w:color="auto"/>
        <w:left w:val="none" w:sz="0" w:space="0" w:color="auto"/>
        <w:bottom w:val="none" w:sz="0" w:space="0" w:color="auto"/>
        <w:right w:val="none" w:sz="0" w:space="0" w:color="auto"/>
      </w:divBdr>
    </w:div>
    <w:div w:id="621693138">
      <w:bodyDiv w:val="1"/>
      <w:marLeft w:val="0"/>
      <w:marRight w:val="0"/>
      <w:marTop w:val="0"/>
      <w:marBottom w:val="0"/>
      <w:divBdr>
        <w:top w:val="none" w:sz="0" w:space="0" w:color="auto"/>
        <w:left w:val="none" w:sz="0" w:space="0" w:color="auto"/>
        <w:bottom w:val="none" w:sz="0" w:space="0" w:color="auto"/>
        <w:right w:val="none" w:sz="0" w:space="0" w:color="auto"/>
      </w:divBdr>
    </w:div>
    <w:div w:id="681903030">
      <w:bodyDiv w:val="1"/>
      <w:marLeft w:val="0"/>
      <w:marRight w:val="0"/>
      <w:marTop w:val="0"/>
      <w:marBottom w:val="0"/>
      <w:divBdr>
        <w:top w:val="none" w:sz="0" w:space="0" w:color="auto"/>
        <w:left w:val="none" w:sz="0" w:space="0" w:color="auto"/>
        <w:bottom w:val="none" w:sz="0" w:space="0" w:color="auto"/>
        <w:right w:val="none" w:sz="0" w:space="0" w:color="auto"/>
      </w:divBdr>
    </w:div>
    <w:div w:id="751970269">
      <w:bodyDiv w:val="1"/>
      <w:marLeft w:val="0"/>
      <w:marRight w:val="0"/>
      <w:marTop w:val="0"/>
      <w:marBottom w:val="0"/>
      <w:divBdr>
        <w:top w:val="none" w:sz="0" w:space="0" w:color="auto"/>
        <w:left w:val="none" w:sz="0" w:space="0" w:color="auto"/>
        <w:bottom w:val="none" w:sz="0" w:space="0" w:color="auto"/>
        <w:right w:val="none" w:sz="0" w:space="0" w:color="auto"/>
      </w:divBdr>
    </w:div>
    <w:div w:id="805464642">
      <w:bodyDiv w:val="1"/>
      <w:marLeft w:val="0"/>
      <w:marRight w:val="0"/>
      <w:marTop w:val="0"/>
      <w:marBottom w:val="0"/>
      <w:divBdr>
        <w:top w:val="none" w:sz="0" w:space="0" w:color="auto"/>
        <w:left w:val="none" w:sz="0" w:space="0" w:color="auto"/>
        <w:bottom w:val="none" w:sz="0" w:space="0" w:color="auto"/>
        <w:right w:val="none" w:sz="0" w:space="0" w:color="auto"/>
      </w:divBdr>
    </w:div>
    <w:div w:id="854227939">
      <w:bodyDiv w:val="1"/>
      <w:marLeft w:val="0"/>
      <w:marRight w:val="0"/>
      <w:marTop w:val="0"/>
      <w:marBottom w:val="0"/>
      <w:divBdr>
        <w:top w:val="none" w:sz="0" w:space="0" w:color="auto"/>
        <w:left w:val="none" w:sz="0" w:space="0" w:color="auto"/>
        <w:bottom w:val="none" w:sz="0" w:space="0" w:color="auto"/>
        <w:right w:val="none" w:sz="0" w:space="0" w:color="auto"/>
      </w:divBdr>
    </w:div>
    <w:div w:id="869999582">
      <w:bodyDiv w:val="1"/>
      <w:marLeft w:val="0"/>
      <w:marRight w:val="0"/>
      <w:marTop w:val="0"/>
      <w:marBottom w:val="0"/>
      <w:divBdr>
        <w:top w:val="none" w:sz="0" w:space="0" w:color="auto"/>
        <w:left w:val="none" w:sz="0" w:space="0" w:color="auto"/>
        <w:bottom w:val="none" w:sz="0" w:space="0" w:color="auto"/>
        <w:right w:val="none" w:sz="0" w:space="0" w:color="auto"/>
      </w:divBdr>
    </w:div>
    <w:div w:id="887650042">
      <w:bodyDiv w:val="1"/>
      <w:marLeft w:val="0"/>
      <w:marRight w:val="0"/>
      <w:marTop w:val="0"/>
      <w:marBottom w:val="0"/>
      <w:divBdr>
        <w:top w:val="none" w:sz="0" w:space="0" w:color="auto"/>
        <w:left w:val="none" w:sz="0" w:space="0" w:color="auto"/>
        <w:bottom w:val="none" w:sz="0" w:space="0" w:color="auto"/>
        <w:right w:val="none" w:sz="0" w:space="0" w:color="auto"/>
      </w:divBdr>
    </w:div>
    <w:div w:id="901673426">
      <w:bodyDiv w:val="1"/>
      <w:marLeft w:val="0"/>
      <w:marRight w:val="0"/>
      <w:marTop w:val="0"/>
      <w:marBottom w:val="0"/>
      <w:divBdr>
        <w:top w:val="none" w:sz="0" w:space="0" w:color="auto"/>
        <w:left w:val="none" w:sz="0" w:space="0" w:color="auto"/>
        <w:bottom w:val="none" w:sz="0" w:space="0" w:color="auto"/>
        <w:right w:val="none" w:sz="0" w:space="0" w:color="auto"/>
      </w:divBdr>
    </w:div>
    <w:div w:id="967666515">
      <w:bodyDiv w:val="1"/>
      <w:marLeft w:val="0"/>
      <w:marRight w:val="0"/>
      <w:marTop w:val="0"/>
      <w:marBottom w:val="0"/>
      <w:divBdr>
        <w:top w:val="none" w:sz="0" w:space="0" w:color="auto"/>
        <w:left w:val="none" w:sz="0" w:space="0" w:color="auto"/>
        <w:bottom w:val="none" w:sz="0" w:space="0" w:color="auto"/>
        <w:right w:val="none" w:sz="0" w:space="0" w:color="auto"/>
      </w:divBdr>
    </w:div>
    <w:div w:id="989288107">
      <w:bodyDiv w:val="1"/>
      <w:marLeft w:val="0"/>
      <w:marRight w:val="0"/>
      <w:marTop w:val="0"/>
      <w:marBottom w:val="0"/>
      <w:divBdr>
        <w:top w:val="none" w:sz="0" w:space="0" w:color="auto"/>
        <w:left w:val="none" w:sz="0" w:space="0" w:color="auto"/>
        <w:bottom w:val="none" w:sz="0" w:space="0" w:color="auto"/>
        <w:right w:val="none" w:sz="0" w:space="0" w:color="auto"/>
      </w:divBdr>
    </w:div>
    <w:div w:id="1026492354">
      <w:bodyDiv w:val="1"/>
      <w:marLeft w:val="0"/>
      <w:marRight w:val="0"/>
      <w:marTop w:val="0"/>
      <w:marBottom w:val="0"/>
      <w:divBdr>
        <w:top w:val="none" w:sz="0" w:space="0" w:color="auto"/>
        <w:left w:val="none" w:sz="0" w:space="0" w:color="auto"/>
        <w:bottom w:val="none" w:sz="0" w:space="0" w:color="auto"/>
        <w:right w:val="none" w:sz="0" w:space="0" w:color="auto"/>
      </w:divBdr>
    </w:div>
    <w:div w:id="1031690959">
      <w:bodyDiv w:val="1"/>
      <w:marLeft w:val="0"/>
      <w:marRight w:val="0"/>
      <w:marTop w:val="0"/>
      <w:marBottom w:val="0"/>
      <w:divBdr>
        <w:top w:val="none" w:sz="0" w:space="0" w:color="auto"/>
        <w:left w:val="none" w:sz="0" w:space="0" w:color="auto"/>
        <w:bottom w:val="none" w:sz="0" w:space="0" w:color="auto"/>
        <w:right w:val="none" w:sz="0" w:space="0" w:color="auto"/>
      </w:divBdr>
    </w:div>
    <w:div w:id="1111559121">
      <w:bodyDiv w:val="1"/>
      <w:marLeft w:val="0"/>
      <w:marRight w:val="0"/>
      <w:marTop w:val="0"/>
      <w:marBottom w:val="0"/>
      <w:divBdr>
        <w:top w:val="none" w:sz="0" w:space="0" w:color="auto"/>
        <w:left w:val="none" w:sz="0" w:space="0" w:color="auto"/>
        <w:bottom w:val="none" w:sz="0" w:space="0" w:color="auto"/>
        <w:right w:val="none" w:sz="0" w:space="0" w:color="auto"/>
      </w:divBdr>
    </w:div>
    <w:div w:id="1127696777">
      <w:bodyDiv w:val="1"/>
      <w:marLeft w:val="0"/>
      <w:marRight w:val="0"/>
      <w:marTop w:val="0"/>
      <w:marBottom w:val="0"/>
      <w:divBdr>
        <w:top w:val="none" w:sz="0" w:space="0" w:color="auto"/>
        <w:left w:val="none" w:sz="0" w:space="0" w:color="auto"/>
        <w:bottom w:val="none" w:sz="0" w:space="0" w:color="auto"/>
        <w:right w:val="none" w:sz="0" w:space="0" w:color="auto"/>
      </w:divBdr>
    </w:div>
    <w:div w:id="1133518816">
      <w:bodyDiv w:val="1"/>
      <w:marLeft w:val="0"/>
      <w:marRight w:val="0"/>
      <w:marTop w:val="0"/>
      <w:marBottom w:val="0"/>
      <w:divBdr>
        <w:top w:val="none" w:sz="0" w:space="0" w:color="auto"/>
        <w:left w:val="none" w:sz="0" w:space="0" w:color="auto"/>
        <w:bottom w:val="none" w:sz="0" w:space="0" w:color="auto"/>
        <w:right w:val="none" w:sz="0" w:space="0" w:color="auto"/>
      </w:divBdr>
    </w:div>
    <w:div w:id="1208907062">
      <w:bodyDiv w:val="1"/>
      <w:marLeft w:val="0"/>
      <w:marRight w:val="0"/>
      <w:marTop w:val="0"/>
      <w:marBottom w:val="0"/>
      <w:divBdr>
        <w:top w:val="none" w:sz="0" w:space="0" w:color="auto"/>
        <w:left w:val="none" w:sz="0" w:space="0" w:color="auto"/>
        <w:bottom w:val="none" w:sz="0" w:space="0" w:color="auto"/>
        <w:right w:val="none" w:sz="0" w:space="0" w:color="auto"/>
      </w:divBdr>
    </w:div>
    <w:div w:id="1220901047">
      <w:bodyDiv w:val="1"/>
      <w:marLeft w:val="0"/>
      <w:marRight w:val="0"/>
      <w:marTop w:val="0"/>
      <w:marBottom w:val="0"/>
      <w:divBdr>
        <w:top w:val="none" w:sz="0" w:space="0" w:color="auto"/>
        <w:left w:val="none" w:sz="0" w:space="0" w:color="auto"/>
        <w:bottom w:val="none" w:sz="0" w:space="0" w:color="auto"/>
        <w:right w:val="none" w:sz="0" w:space="0" w:color="auto"/>
      </w:divBdr>
    </w:div>
    <w:div w:id="1232081906">
      <w:bodyDiv w:val="1"/>
      <w:marLeft w:val="0"/>
      <w:marRight w:val="0"/>
      <w:marTop w:val="0"/>
      <w:marBottom w:val="0"/>
      <w:divBdr>
        <w:top w:val="none" w:sz="0" w:space="0" w:color="auto"/>
        <w:left w:val="none" w:sz="0" w:space="0" w:color="auto"/>
        <w:bottom w:val="none" w:sz="0" w:space="0" w:color="auto"/>
        <w:right w:val="none" w:sz="0" w:space="0" w:color="auto"/>
      </w:divBdr>
    </w:div>
    <w:div w:id="1248806650">
      <w:bodyDiv w:val="1"/>
      <w:marLeft w:val="0"/>
      <w:marRight w:val="0"/>
      <w:marTop w:val="0"/>
      <w:marBottom w:val="0"/>
      <w:divBdr>
        <w:top w:val="none" w:sz="0" w:space="0" w:color="auto"/>
        <w:left w:val="none" w:sz="0" w:space="0" w:color="auto"/>
        <w:bottom w:val="none" w:sz="0" w:space="0" w:color="auto"/>
        <w:right w:val="none" w:sz="0" w:space="0" w:color="auto"/>
      </w:divBdr>
    </w:div>
    <w:div w:id="1254242444">
      <w:bodyDiv w:val="1"/>
      <w:marLeft w:val="0"/>
      <w:marRight w:val="0"/>
      <w:marTop w:val="0"/>
      <w:marBottom w:val="0"/>
      <w:divBdr>
        <w:top w:val="none" w:sz="0" w:space="0" w:color="auto"/>
        <w:left w:val="none" w:sz="0" w:space="0" w:color="auto"/>
        <w:bottom w:val="none" w:sz="0" w:space="0" w:color="auto"/>
        <w:right w:val="none" w:sz="0" w:space="0" w:color="auto"/>
      </w:divBdr>
    </w:div>
    <w:div w:id="1290285522">
      <w:bodyDiv w:val="1"/>
      <w:marLeft w:val="0"/>
      <w:marRight w:val="0"/>
      <w:marTop w:val="0"/>
      <w:marBottom w:val="0"/>
      <w:divBdr>
        <w:top w:val="none" w:sz="0" w:space="0" w:color="auto"/>
        <w:left w:val="none" w:sz="0" w:space="0" w:color="auto"/>
        <w:bottom w:val="none" w:sz="0" w:space="0" w:color="auto"/>
        <w:right w:val="none" w:sz="0" w:space="0" w:color="auto"/>
      </w:divBdr>
    </w:div>
    <w:div w:id="1297636663">
      <w:bodyDiv w:val="1"/>
      <w:marLeft w:val="0"/>
      <w:marRight w:val="0"/>
      <w:marTop w:val="0"/>
      <w:marBottom w:val="0"/>
      <w:divBdr>
        <w:top w:val="none" w:sz="0" w:space="0" w:color="auto"/>
        <w:left w:val="none" w:sz="0" w:space="0" w:color="auto"/>
        <w:bottom w:val="none" w:sz="0" w:space="0" w:color="auto"/>
        <w:right w:val="none" w:sz="0" w:space="0" w:color="auto"/>
      </w:divBdr>
    </w:div>
    <w:div w:id="1315645397">
      <w:bodyDiv w:val="1"/>
      <w:marLeft w:val="0"/>
      <w:marRight w:val="0"/>
      <w:marTop w:val="0"/>
      <w:marBottom w:val="0"/>
      <w:divBdr>
        <w:top w:val="none" w:sz="0" w:space="0" w:color="auto"/>
        <w:left w:val="none" w:sz="0" w:space="0" w:color="auto"/>
        <w:bottom w:val="none" w:sz="0" w:space="0" w:color="auto"/>
        <w:right w:val="none" w:sz="0" w:space="0" w:color="auto"/>
      </w:divBdr>
    </w:div>
    <w:div w:id="1343897713">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01446314">
      <w:bodyDiv w:val="1"/>
      <w:marLeft w:val="0"/>
      <w:marRight w:val="0"/>
      <w:marTop w:val="0"/>
      <w:marBottom w:val="0"/>
      <w:divBdr>
        <w:top w:val="none" w:sz="0" w:space="0" w:color="auto"/>
        <w:left w:val="none" w:sz="0" w:space="0" w:color="auto"/>
        <w:bottom w:val="none" w:sz="0" w:space="0" w:color="auto"/>
        <w:right w:val="none" w:sz="0" w:space="0" w:color="auto"/>
      </w:divBdr>
    </w:div>
    <w:div w:id="1410998523">
      <w:bodyDiv w:val="1"/>
      <w:marLeft w:val="0"/>
      <w:marRight w:val="0"/>
      <w:marTop w:val="0"/>
      <w:marBottom w:val="0"/>
      <w:divBdr>
        <w:top w:val="none" w:sz="0" w:space="0" w:color="auto"/>
        <w:left w:val="none" w:sz="0" w:space="0" w:color="auto"/>
        <w:bottom w:val="none" w:sz="0" w:space="0" w:color="auto"/>
        <w:right w:val="none" w:sz="0" w:space="0" w:color="auto"/>
      </w:divBdr>
    </w:div>
    <w:div w:id="1447694676">
      <w:bodyDiv w:val="1"/>
      <w:marLeft w:val="0"/>
      <w:marRight w:val="0"/>
      <w:marTop w:val="0"/>
      <w:marBottom w:val="0"/>
      <w:divBdr>
        <w:top w:val="none" w:sz="0" w:space="0" w:color="auto"/>
        <w:left w:val="none" w:sz="0" w:space="0" w:color="auto"/>
        <w:bottom w:val="none" w:sz="0" w:space="0" w:color="auto"/>
        <w:right w:val="none" w:sz="0" w:space="0" w:color="auto"/>
      </w:divBdr>
    </w:div>
    <w:div w:id="1454056273">
      <w:bodyDiv w:val="1"/>
      <w:marLeft w:val="0"/>
      <w:marRight w:val="0"/>
      <w:marTop w:val="0"/>
      <w:marBottom w:val="0"/>
      <w:divBdr>
        <w:top w:val="none" w:sz="0" w:space="0" w:color="auto"/>
        <w:left w:val="none" w:sz="0" w:space="0" w:color="auto"/>
        <w:bottom w:val="none" w:sz="0" w:space="0" w:color="auto"/>
        <w:right w:val="none" w:sz="0" w:space="0" w:color="auto"/>
      </w:divBdr>
    </w:div>
    <w:div w:id="1476793484">
      <w:bodyDiv w:val="1"/>
      <w:marLeft w:val="0"/>
      <w:marRight w:val="0"/>
      <w:marTop w:val="0"/>
      <w:marBottom w:val="0"/>
      <w:divBdr>
        <w:top w:val="none" w:sz="0" w:space="0" w:color="auto"/>
        <w:left w:val="none" w:sz="0" w:space="0" w:color="auto"/>
        <w:bottom w:val="none" w:sz="0" w:space="0" w:color="auto"/>
        <w:right w:val="none" w:sz="0" w:space="0" w:color="auto"/>
      </w:divBdr>
    </w:div>
    <w:div w:id="1481653607">
      <w:bodyDiv w:val="1"/>
      <w:marLeft w:val="0"/>
      <w:marRight w:val="0"/>
      <w:marTop w:val="0"/>
      <w:marBottom w:val="0"/>
      <w:divBdr>
        <w:top w:val="none" w:sz="0" w:space="0" w:color="auto"/>
        <w:left w:val="none" w:sz="0" w:space="0" w:color="auto"/>
        <w:bottom w:val="none" w:sz="0" w:space="0" w:color="auto"/>
        <w:right w:val="none" w:sz="0" w:space="0" w:color="auto"/>
      </w:divBdr>
    </w:div>
    <w:div w:id="1493525963">
      <w:bodyDiv w:val="1"/>
      <w:marLeft w:val="0"/>
      <w:marRight w:val="0"/>
      <w:marTop w:val="0"/>
      <w:marBottom w:val="0"/>
      <w:divBdr>
        <w:top w:val="none" w:sz="0" w:space="0" w:color="auto"/>
        <w:left w:val="none" w:sz="0" w:space="0" w:color="auto"/>
        <w:bottom w:val="none" w:sz="0" w:space="0" w:color="auto"/>
        <w:right w:val="none" w:sz="0" w:space="0" w:color="auto"/>
      </w:divBdr>
    </w:div>
    <w:div w:id="1605842511">
      <w:bodyDiv w:val="1"/>
      <w:marLeft w:val="0"/>
      <w:marRight w:val="0"/>
      <w:marTop w:val="0"/>
      <w:marBottom w:val="0"/>
      <w:divBdr>
        <w:top w:val="none" w:sz="0" w:space="0" w:color="auto"/>
        <w:left w:val="none" w:sz="0" w:space="0" w:color="auto"/>
        <w:bottom w:val="none" w:sz="0" w:space="0" w:color="auto"/>
        <w:right w:val="none" w:sz="0" w:space="0" w:color="auto"/>
      </w:divBdr>
    </w:div>
    <w:div w:id="1635326354">
      <w:bodyDiv w:val="1"/>
      <w:marLeft w:val="0"/>
      <w:marRight w:val="0"/>
      <w:marTop w:val="0"/>
      <w:marBottom w:val="0"/>
      <w:divBdr>
        <w:top w:val="none" w:sz="0" w:space="0" w:color="auto"/>
        <w:left w:val="none" w:sz="0" w:space="0" w:color="auto"/>
        <w:bottom w:val="none" w:sz="0" w:space="0" w:color="auto"/>
        <w:right w:val="none" w:sz="0" w:space="0" w:color="auto"/>
      </w:divBdr>
    </w:div>
    <w:div w:id="1637367500">
      <w:bodyDiv w:val="1"/>
      <w:marLeft w:val="0"/>
      <w:marRight w:val="0"/>
      <w:marTop w:val="0"/>
      <w:marBottom w:val="0"/>
      <w:divBdr>
        <w:top w:val="none" w:sz="0" w:space="0" w:color="auto"/>
        <w:left w:val="none" w:sz="0" w:space="0" w:color="auto"/>
        <w:bottom w:val="none" w:sz="0" w:space="0" w:color="auto"/>
        <w:right w:val="none" w:sz="0" w:space="0" w:color="auto"/>
      </w:divBdr>
    </w:div>
    <w:div w:id="1645424580">
      <w:bodyDiv w:val="1"/>
      <w:marLeft w:val="0"/>
      <w:marRight w:val="0"/>
      <w:marTop w:val="0"/>
      <w:marBottom w:val="0"/>
      <w:divBdr>
        <w:top w:val="none" w:sz="0" w:space="0" w:color="auto"/>
        <w:left w:val="none" w:sz="0" w:space="0" w:color="auto"/>
        <w:bottom w:val="none" w:sz="0" w:space="0" w:color="auto"/>
        <w:right w:val="none" w:sz="0" w:space="0" w:color="auto"/>
      </w:divBdr>
    </w:div>
    <w:div w:id="1698194256">
      <w:bodyDiv w:val="1"/>
      <w:marLeft w:val="0"/>
      <w:marRight w:val="0"/>
      <w:marTop w:val="0"/>
      <w:marBottom w:val="0"/>
      <w:divBdr>
        <w:top w:val="none" w:sz="0" w:space="0" w:color="auto"/>
        <w:left w:val="none" w:sz="0" w:space="0" w:color="auto"/>
        <w:bottom w:val="none" w:sz="0" w:space="0" w:color="auto"/>
        <w:right w:val="none" w:sz="0" w:space="0" w:color="auto"/>
      </w:divBdr>
    </w:div>
    <w:div w:id="1745296823">
      <w:bodyDiv w:val="1"/>
      <w:marLeft w:val="0"/>
      <w:marRight w:val="0"/>
      <w:marTop w:val="0"/>
      <w:marBottom w:val="0"/>
      <w:divBdr>
        <w:top w:val="none" w:sz="0" w:space="0" w:color="auto"/>
        <w:left w:val="none" w:sz="0" w:space="0" w:color="auto"/>
        <w:bottom w:val="none" w:sz="0" w:space="0" w:color="auto"/>
        <w:right w:val="none" w:sz="0" w:space="0" w:color="auto"/>
      </w:divBdr>
    </w:div>
    <w:div w:id="1795710316">
      <w:bodyDiv w:val="1"/>
      <w:marLeft w:val="0"/>
      <w:marRight w:val="0"/>
      <w:marTop w:val="0"/>
      <w:marBottom w:val="0"/>
      <w:divBdr>
        <w:top w:val="none" w:sz="0" w:space="0" w:color="auto"/>
        <w:left w:val="none" w:sz="0" w:space="0" w:color="auto"/>
        <w:bottom w:val="none" w:sz="0" w:space="0" w:color="auto"/>
        <w:right w:val="none" w:sz="0" w:space="0" w:color="auto"/>
      </w:divBdr>
    </w:div>
    <w:div w:id="1795715133">
      <w:bodyDiv w:val="1"/>
      <w:marLeft w:val="0"/>
      <w:marRight w:val="0"/>
      <w:marTop w:val="0"/>
      <w:marBottom w:val="0"/>
      <w:divBdr>
        <w:top w:val="none" w:sz="0" w:space="0" w:color="auto"/>
        <w:left w:val="none" w:sz="0" w:space="0" w:color="auto"/>
        <w:bottom w:val="none" w:sz="0" w:space="0" w:color="auto"/>
        <w:right w:val="none" w:sz="0" w:space="0" w:color="auto"/>
      </w:divBdr>
    </w:div>
    <w:div w:id="1824272242">
      <w:bodyDiv w:val="1"/>
      <w:marLeft w:val="0"/>
      <w:marRight w:val="0"/>
      <w:marTop w:val="0"/>
      <w:marBottom w:val="0"/>
      <w:divBdr>
        <w:top w:val="none" w:sz="0" w:space="0" w:color="auto"/>
        <w:left w:val="none" w:sz="0" w:space="0" w:color="auto"/>
        <w:bottom w:val="none" w:sz="0" w:space="0" w:color="auto"/>
        <w:right w:val="none" w:sz="0" w:space="0" w:color="auto"/>
      </w:divBdr>
    </w:div>
    <w:div w:id="1861550167">
      <w:bodyDiv w:val="1"/>
      <w:marLeft w:val="0"/>
      <w:marRight w:val="0"/>
      <w:marTop w:val="0"/>
      <w:marBottom w:val="0"/>
      <w:divBdr>
        <w:top w:val="none" w:sz="0" w:space="0" w:color="auto"/>
        <w:left w:val="none" w:sz="0" w:space="0" w:color="auto"/>
        <w:bottom w:val="none" w:sz="0" w:space="0" w:color="auto"/>
        <w:right w:val="none" w:sz="0" w:space="0" w:color="auto"/>
      </w:divBdr>
    </w:div>
    <w:div w:id="1864780611">
      <w:bodyDiv w:val="1"/>
      <w:marLeft w:val="0"/>
      <w:marRight w:val="0"/>
      <w:marTop w:val="0"/>
      <w:marBottom w:val="0"/>
      <w:divBdr>
        <w:top w:val="none" w:sz="0" w:space="0" w:color="auto"/>
        <w:left w:val="none" w:sz="0" w:space="0" w:color="auto"/>
        <w:bottom w:val="none" w:sz="0" w:space="0" w:color="auto"/>
        <w:right w:val="none" w:sz="0" w:space="0" w:color="auto"/>
      </w:divBdr>
    </w:div>
    <w:div w:id="1951082587">
      <w:bodyDiv w:val="1"/>
      <w:marLeft w:val="0"/>
      <w:marRight w:val="0"/>
      <w:marTop w:val="0"/>
      <w:marBottom w:val="0"/>
      <w:divBdr>
        <w:top w:val="none" w:sz="0" w:space="0" w:color="auto"/>
        <w:left w:val="none" w:sz="0" w:space="0" w:color="auto"/>
        <w:bottom w:val="none" w:sz="0" w:space="0" w:color="auto"/>
        <w:right w:val="none" w:sz="0" w:space="0" w:color="auto"/>
      </w:divBdr>
    </w:div>
    <w:div w:id="2003194849">
      <w:bodyDiv w:val="1"/>
      <w:marLeft w:val="0"/>
      <w:marRight w:val="0"/>
      <w:marTop w:val="0"/>
      <w:marBottom w:val="0"/>
      <w:divBdr>
        <w:top w:val="none" w:sz="0" w:space="0" w:color="auto"/>
        <w:left w:val="none" w:sz="0" w:space="0" w:color="auto"/>
        <w:bottom w:val="none" w:sz="0" w:space="0" w:color="auto"/>
        <w:right w:val="none" w:sz="0" w:space="0" w:color="auto"/>
      </w:divBdr>
    </w:div>
    <w:div w:id="2004434286">
      <w:bodyDiv w:val="1"/>
      <w:marLeft w:val="0"/>
      <w:marRight w:val="0"/>
      <w:marTop w:val="0"/>
      <w:marBottom w:val="0"/>
      <w:divBdr>
        <w:top w:val="none" w:sz="0" w:space="0" w:color="auto"/>
        <w:left w:val="none" w:sz="0" w:space="0" w:color="auto"/>
        <w:bottom w:val="none" w:sz="0" w:space="0" w:color="auto"/>
        <w:right w:val="none" w:sz="0" w:space="0" w:color="auto"/>
      </w:divBdr>
    </w:div>
    <w:div w:id="2008821090">
      <w:bodyDiv w:val="1"/>
      <w:marLeft w:val="0"/>
      <w:marRight w:val="0"/>
      <w:marTop w:val="0"/>
      <w:marBottom w:val="0"/>
      <w:divBdr>
        <w:top w:val="none" w:sz="0" w:space="0" w:color="auto"/>
        <w:left w:val="none" w:sz="0" w:space="0" w:color="auto"/>
        <w:bottom w:val="none" w:sz="0" w:space="0" w:color="auto"/>
        <w:right w:val="none" w:sz="0" w:space="0" w:color="auto"/>
      </w:divBdr>
    </w:div>
    <w:div w:id="2034915343">
      <w:bodyDiv w:val="1"/>
      <w:marLeft w:val="0"/>
      <w:marRight w:val="0"/>
      <w:marTop w:val="0"/>
      <w:marBottom w:val="0"/>
      <w:divBdr>
        <w:top w:val="none" w:sz="0" w:space="0" w:color="auto"/>
        <w:left w:val="none" w:sz="0" w:space="0" w:color="auto"/>
        <w:bottom w:val="none" w:sz="0" w:space="0" w:color="auto"/>
        <w:right w:val="none" w:sz="0" w:space="0" w:color="auto"/>
      </w:divBdr>
    </w:div>
    <w:div w:id="2060981728">
      <w:bodyDiv w:val="1"/>
      <w:marLeft w:val="0"/>
      <w:marRight w:val="0"/>
      <w:marTop w:val="0"/>
      <w:marBottom w:val="0"/>
      <w:divBdr>
        <w:top w:val="none" w:sz="0" w:space="0" w:color="auto"/>
        <w:left w:val="none" w:sz="0" w:space="0" w:color="auto"/>
        <w:bottom w:val="none" w:sz="0" w:space="0" w:color="auto"/>
        <w:right w:val="none" w:sz="0" w:space="0" w:color="auto"/>
      </w:divBdr>
    </w:div>
    <w:div w:id="2080207445">
      <w:bodyDiv w:val="1"/>
      <w:marLeft w:val="0"/>
      <w:marRight w:val="0"/>
      <w:marTop w:val="0"/>
      <w:marBottom w:val="0"/>
      <w:divBdr>
        <w:top w:val="none" w:sz="0" w:space="0" w:color="auto"/>
        <w:left w:val="none" w:sz="0" w:space="0" w:color="auto"/>
        <w:bottom w:val="none" w:sz="0" w:space="0" w:color="auto"/>
        <w:right w:val="none" w:sz="0" w:space="0" w:color="auto"/>
      </w:divBdr>
    </w:div>
    <w:div w:id="2100372365">
      <w:bodyDiv w:val="1"/>
      <w:marLeft w:val="0"/>
      <w:marRight w:val="0"/>
      <w:marTop w:val="0"/>
      <w:marBottom w:val="0"/>
      <w:divBdr>
        <w:top w:val="none" w:sz="0" w:space="0" w:color="auto"/>
        <w:left w:val="none" w:sz="0" w:space="0" w:color="auto"/>
        <w:bottom w:val="none" w:sz="0" w:space="0" w:color="auto"/>
        <w:right w:val="none" w:sz="0" w:space="0" w:color="auto"/>
      </w:divBdr>
    </w:div>
    <w:div w:id="2111898548">
      <w:bodyDiv w:val="1"/>
      <w:marLeft w:val="0"/>
      <w:marRight w:val="0"/>
      <w:marTop w:val="0"/>
      <w:marBottom w:val="0"/>
      <w:divBdr>
        <w:top w:val="none" w:sz="0" w:space="0" w:color="auto"/>
        <w:left w:val="none" w:sz="0" w:space="0" w:color="auto"/>
        <w:bottom w:val="none" w:sz="0" w:space="0" w:color="auto"/>
        <w:right w:val="none" w:sz="0" w:space="0" w:color="auto"/>
      </w:divBdr>
    </w:div>
    <w:div w:id="2140564547">
      <w:bodyDiv w:val="1"/>
      <w:marLeft w:val="0"/>
      <w:marRight w:val="0"/>
      <w:marTop w:val="0"/>
      <w:marBottom w:val="0"/>
      <w:divBdr>
        <w:top w:val="none" w:sz="0" w:space="0" w:color="auto"/>
        <w:left w:val="none" w:sz="0" w:space="0" w:color="auto"/>
        <w:bottom w:val="none" w:sz="0" w:space="0" w:color="auto"/>
        <w:right w:val="none" w:sz="0" w:space="0" w:color="auto"/>
      </w:divBdr>
    </w:div>
    <w:div w:id="2141143612">
      <w:bodyDiv w:val="1"/>
      <w:marLeft w:val="0"/>
      <w:marRight w:val="0"/>
      <w:marTop w:val="0"/>
      <w:marBottom w:val="0"/>
      <w:divBdr>
        <w:top w:val="none" w:sz="0" w:space="0" w:color="auto"/>
        <w:left w:val="none" w:sz="0" w:space="0" w:color="auto"/>
        <w:bottom w:val="none" w:sz="0" w:space="0" w:color="auto"/>
        <w:right w:val="none" w:sz="0" w:space="0" w:color="auto"/>
      </w:divBdr>
    </w:div>
    <w:div w:id="2146507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hadijahidowu66@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2535/ijcp.v5i1.1446"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6843-6597" TargetMode="External"/><Relationship Id="rId14" Type="http://schemas.openxmlformats.org/officeDocument/2006/relationships/hyperlink" Target="https://doi.org/10.32535/jicp.v7i3.3725"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ejournal.aibpmjournals.com/index.php/JI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TPyHmLfQU1ANr1mGbCGLXHuGQ==">AMUW2mV6fxR3ajsQ2fKr4IM09sb+b2sPmj99sIO8HQyBB7klGPJGvVennmJhlInPJA+8MMF1xTZnWQI7uRydQN2Faj8Ms++CPGCS3SdvPM5zII7+W3OGCOMlPBheg6/UkuoWWFAJ0dLD4qB0iwOyT6ILU57n7LFhFw==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Michael AIBPM</cp:lastModifiedBy>
  <cp:revision>10</cp:revision>
  <dcterms:created xsi:type="dcterms:W3CDTF">2025-01-08T02:45:00Z</dcterms:created>
  <dcterms:modified xsi:type="dcterms:W3CDTF">2025-01-10T03:14:00Z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y fmtid="{D5CDD505-2E9C-101B-9397-08002B2CF9AE}" pid="7" name="GrammarlyDocumentId">
    <vt:lpwstr>57a4ade3141a144841a648b7655bf85b96d2a5588e58c8864041f4dbc56e7c15</vt:lpwstr>
  </property>
</Properties>
</file>